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11" w:rsidRPr="001B51E0" w:rsidRDefault="00CC4411" w:rsidP="001B51E0">
      <w:pPr>
        <w:pStyle w:val="a4"/>
        <w:spacing w:line="375" w:lineRule="atLeast"/>
        <w:jc w:val="center"/>
        <w:rPr>
          <w:rFonts w:ascii="Arial" w:hAnsi="Arial" w:cs="Arial" w:hint="eastAsia"/>
          <w:b/>
        </w:rPr>
      </w:pPr>
      <w:r w:rsidRPr="001B51E0">
        <w:rPr>
          <w:rFonts w:ascii="Arial" w:hAnsi="Arial" w:cs="Arial" w:hint="eastAsia"/>
          <w:b/>
        </w:rPr>
        <w:t>福建省印发《贯彻落实国务院关于机关事</w:t>
      </w:r>
      <w:bookmarkStart w:id="0" w:name="_GoBack"/>
      <w:bookmarkEnd w:id="0"/>
      <w:r w:rsidRPr="001B51E0">
        <w:rPr>
          <w:rFonts w:ascii="Arial" w:hAnsi="Arial" w:cs="Arial" w:hint="eastAsia"/>
          <w:b/>
        </w:rPr>
        <w:t>业单位工作人员养老保险制度改革的决定实施办法》的通知</w:t>
      </w:r>
      <w:r w:rsidRPr="001B51E0">
        <w:rPr>
          <w:rFonts w:ascii="Arial" w:hAnsi="Arial" w:cs="Arial" w:hint="eastAsia"/>
          <w:b/>
        </w:rPr>
        <w:t>(</w:t>
      </w:r>
      <w:r w:rsidRPr="001B51E0">
        <w:rPr>
          <w:rFonts w:ascii="Arial" w:hAnsi="Arial" w:cs="Arial" w:hint="eastAsia"/>
          <w:b/>
        </w:rPr>
        <w:t>闽政</w:t>
      </w:r>
      <w:r w:rsidRPr="001B51E0">
        <w:rPr>
          <w:rFonts w:ascii="Arial" w:hAnsi="Arial" w:cs="Arial" w:hint="eastAsia"/>
          <w:b/>
        </w:rPr>
        <w:t>[2015]48</w:t>
      </w:r>
      <w:r w:rsidRPr="001B51E0">
        <w:rPr>
          <w:rFonts w:ascii="Arial" w:hAnsi="Arial" w:cs="Arial" w:hint="eastAsia"/>
          <w:b/>
        </w:rPr>
        <w:t>号</w:t>
      </w:r>
      <w:r w:rsidRPr="001B51E0">
        <w:rPr>
          <w:rFonts w:ascii="Arial" w:hAnsi="Arial" w:cs="Arial" w:hint="eastAsia"/>
          <w:b/>
        </w:rPr>
        <w:t>)</w:t>
      </w:r>
    </w:p>
    <w:p w:rsidR="001B51E0" w:rsidRDefault="001B51E0" w:rsidP="005B639D">
      <w:pPr>
        <w:pStyle w:val="a4"/>
        <w:spacing w:line="375" w:lineRule="atLeast"/>
        <w:rPr>
          <w:rFonts w:ascii="Arial" w:hAnsi="Arial" w:cs="Arial" w:hint="eastAsia"/>
          <w:sz w:val="21"/>
          <w:szCs w:val="21"/>
        </w:rPr>
      </w:pPr>
    </w:p>
    <w:p w:rsidR="005B639D" w:rsidRDefault="005B639D" w:rsidP="005B639D">
      <w:pPr>
        <w:pStyle w:val="a4"/>
        <w:spacing w:line="375" w:lineRule="atLeast"/>
        <w:rPr>
          <w:rFonts w:ascii="Arial" w:hAnsi="Arial" w:cs="Arial"/>
          <w:sz w:val="21"/>
          <w:szCs w:val="21"/>
        </w:rPr>
      </w:pPr>
      <w:r>
        <w:rPr>
          <w:rFonts w:ascii="Arial" w:hAnsi="Arial" w:cs="Arial"/>
          <w:sz w:val="21"/>
          <w:szCs w:val="21"/>
        </w:rPr>
        <w:t>各市、县（区）人民政府，平潭综合实验区管委会，省人民政府各部门、各直属机构，各高等院校：</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现将《贯彻落实〈国务院关于机关事业单位工作人员养老保险制度改革的决定〉实施办法》印发给你们，请认真遵照执行。</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                                                                                                                </w:t>
      </w:r>
      <w:r>
        <w:rPr>
          <w:rFonts w:ascii="Arial" w:hAnsi="Arial" w:cs="Arial"/>
          <w:sz w:val="21"/>
          <w:szCs w:val="21"/>
        </w:rPr>
        <w:t>福建省人民政府</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                                                                                                                 2015</w:t>
      </w:r>
      <w:r>
        <w:rPr>
          <w:rFonts w:ascii="Arial" w:hAnsi="Arial" w:cs="Arial"/>
          <w:sz w:val="21"/>
          <w:szCs w:val="21"/>
        </w:rPr>
        <w:t>年</w:t>
      </w:r>
      <w:r>
        <w:rPr>
          <w:rFonts w:ascii="Arial" w:hAnsi="Arial" w:cs="Arial"/>
          <w:sz w:val="21"/>
          <w:szCs w:val="21"/>
        </w:rPr>
        <w:t>9</w:t>
      </w:r>
      <w:r>
        <w:rPr>
          <w:rFonts w:ascii="Arial" w:hAnsi="Arial" w:cs="Arial"/>
          <w:sz w:val="21"/>
          <w:szCs w:val="21"/>
        </w:rPr>
        <w:t>月</w:t>
      </w:r>
      <w:r>
        <w:rPr>
          <w:rFonts w:ascii="Arial" w:hAnsi="Arial" w:cs="Arial"/>
          <w:sz w:val="21"/>
          <w:szCs w:val="21"/>
        </w:rPr>
        <w:t>10</w:t>
      </w:r>
      <w:r>
        <w:rPr>
          <w:rFonts w:ascii="Arial" w:hAnsi="Arial" w:cs="Arial"/>
          <w:sz w:val="21"/>
          <w:szCs w:val="21"/>
        </w:rPr>
        <w:t>日</w:t>
      </w:r>
    </w:p>
    <w:p w:rsidR="005B639D" w:rsidRDefault="005B639D" w:rsidP="005B639D">
      <w:pPr>
        <w:pStyle w:val="a4"/>
        <w:spacing w:line="375" w:lineRule="atLeast"/>
        <w:jc w:val="center"/>
        <w:rPr>
          <w:rFonts w:ascii="Arial" w:hAnsi="Arial" w:cs="Arial"/>
          <w:sz w:val="21"/>
          <w:szCs w:val="21"/>
        </w:rPr>
      </w:pPr>
      <w:r>
        <w:rPr>
          <w:rFonts w:ascii="Arial" w:hAnsi="Arial" w:cs="Arial"/>
          <w:sz w:val="21"/>
          <w:szCs w:val="21"/>
        </w:rPr>
        <w:t> </w:t>
      </w:r>
    </w:p>
    <w:p w:rsidR="005B639D" w:rsidRDefault="005B639D" w:rsidP="005B639D">
      <w:pPr>
        <w:pStyle w:val="a4"/>
        <w:spacing w:line="375" w:lineRule="atLeast"/>
        <w:jc w:val="center"/>
        <w:rPr>
          <w:rFonts w:ascii="Arial" w:hAnsi="Arial" w:cs="Arial"/>
          <w:sz w:val="21"/>
          <w:szCs w:val="21"/>
        </w:rPr>
      </w:pPr>
      <w:r>
        <w:rPr>
          <w:rStyle w:val="a3"/>
          <w:rFonts w:ascii="Arial" w:hAnsi="Arial" w:cs="Arial"/>
          <w:sz w:val="21"/>
          <w:szCs w:val="21"/>
        </w:rPr>
        <w:t>贯彻落实《国务院关于机关事业单位工作人员养老保险制度改革的决定》实施办法</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为统筹城乡社会保障体系建设，建立更加公平、可持续的养老保险制度，根据《国务院关于机关事业单位工作人员养老保险制度改革的决定》（国发〔</w:t>
      </w:r>
      <w:r>
        <w:rPr>
          <w:rFonts w:ascii="Arial" w:hAnsi="Arial" w:cs="Arial"/>
          <w:sz w:val="21"/>
          <w:szCs w:val="21"/>
        </w:rPr>
        <w:t>2015</w:t>
      </w:r>
      <w:r>
        <w:rPr>
          <w:rFonts w:ascii="Arial" w:hAnsi="Arial" w:cs="Arial"/>
          <w:sz w:val="21"/>
          <w:szCs w:val="21"/>
        </w:rPr>
        <w:t>〕</w:t>
      </w:r>
      <w:r>
        <w:rPr>
          <w:rFonts w:ascii="Arial" w:hAnsi="Arial" w:cs="Arial"/>
          <w:sz w:val="21"/>
          <w:szCs w:val="21"/>
        </w:rPr>
        <w:t>2</w:t>
      </w:r>
      <w:r>
        <w:rPr>
          <w:rFonts w:ascii="Arial" w:hAnsi="Arial" w:cs="Arial"/>
          <w:sz w:val="21"/>
          <w:szCs w:val="21"/>
        </w:rPr>
        <w:t>号），结合我省实际，制定本办法。</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一、改革的目标和基本原则</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以邓小平理论、</w:t>
      </w:r>
      <w:r>
        <w:rPr>
          <w:rFonts w:ascii="Arial" w:hAnsi="Arial" w:cs="Arial"/>
          <w:sz w:val="21"/>
          <w:szCs w:val="21"/>
        </w:rPr>
        <w:t>“</w:t>
      </w:r>
      <w:r>
        <w:rPr>
          <w:rFonts w:ascii="Arial" w:hAnsi="Arial" w:cs="Arial"/>
          <w:sz w:val="21"/>
          <w:szCs w:val="21"/>
        </w:rPr>
        <w:t>三个代表</w:t>
      </w:r>
      <w:r>
        <w:rPr>
          <w:rFonts w:ascii="Arial" w:hAnsi="Arial" w:cs="Arial"/>
          <w:sz w:val="21"/>
          <w:szCs w:val="21"/>
        </w:rPr>
        <w:t>”</w:t>
      </w:r>
      <w:r>
        <w:rPr>
          <w:rFonts w:ascii="Arial" w:hAnsi="Arial" w:cs="Arial"/>
          <w:sz w:val="21"/>
          <w:szCs w:val="21"/>
        </w:rPr>
        <w:t>重要思想、科学发展观为指导，深入贯彻党的十八大、十八届三中、四中全会精神和党中央、国务院决策部署，坚持全覆盖、保基本、多层次、可持续方针，以增强公平性、适应流动性、保证可持续性为重点，改革现行机关事业单位工作人员退休保障制度，逐步建立独立于机关事业单位之外、资金来源多渠道、保障方式多层次、管理服务社会化的养老保险体系。</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改革应遵循的基本原则：公平与效率相结合，权利与义务相对应，保障水平与经济发展水平相适应，改革前后待遇水平相衔接，解决突出矛盾与保证可持续发展相促进，稳步推进改革。</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二、实施范围</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本办法适用于按照公务员法管理的单位、参照公务员法管理的机关（单位）、事业单位及其编制内的工作人员。</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其中，</w:t>
      </w:r>
      <w:r>
        <w:rPr>
          <w:rFonts w:ascii="Arial" w:hAnsi="Arial" w:cs="Arial"/>
          <w:sz w:val="21"/>
          <w:szCs w:val="21"/>
        </w:rPr>
        <w:t>“</w:t>
      </w:r>
      <w:r>
        <w:rPr>
          <w:rFonts w:ascii="Arial" w:hAnsi="Arial" w:cs="Arial"/>
          <w:sz w:val="21"/>
          <w:szCs w:val="21"/>
        </w:rPr>
        <w:t>事业单位</w:t>
      </w:r>
      <w:r>
        <w:rPr>
          <w:rFonts w:ascii="Arial" w:hAnsi="Arial" w:cs="Arial"/>
          <w:sz w:val="21"/>
          <w:szCs w:val="21"/>
        </w:rPr>
        <w:t>”</w:t>
      </w:r>
      <w:r>
        <w:rPr>
          <w:rFonts w:ascii="Arial" w:hAnsi="Arial" w:cs="Arial"/>
          <w:sz w:val="21"/>
          <w:szCs w:val="21"/>
        </w:rPr>
        <w:t>是指，根据国家有关规定进行分类改革后的公益一类、二类事业单位。对于目前划分为生产经营类，但</w:t>
      </w:r>
      <w:proofErr w:type="gramStart"/>
      <w:r>
        <w:rPr>
          <w:rFonts w:ascii="Arial" w:hAnsi="Arial" w:cs="Arial"/>
          <w:sz w:val="21"/>
          <w:szCs w:val="21"/>
        </w:rPr>
        <w:t>尚未转企改制</w:t>
      </w:r>
      <w:proofErr w:type="gramEnd"/>
      <w:r>
        <w:rPr>
          <w:rFonts w:ascii="Arial" w:hAnsi="Arial" w:cs="Arial"/>
          <w:sz w:val="21"/>
          <w:szCs w:val="21"/>
        </w:rPr>
        <w:t>到位的事业单位，已参加企业职工基本养老保险的仍继续参加；尚未参加的，按国家和我省有关规定纳入相应的基本养老保险制度。</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要严格按照机关事业单位编制管理规定确定参保人员范围。编外人员应依法参加企业职工基本养老保险。对于编制管理不规范的单位，要先按照有关规定进行清理规范，</w:t>
      </w:r>
      <w:proofErr w:type="gramStart"/>
      <w:r>
        <w:rPr>
          <w:rFonts w:ascii="Arial" w:hAnsi="Arial" w:cs="Arial"/>
          <w:sz w:val="21"/>
          <w:szCs w:val="21"/>
        </w:rPr>
        <w:t>待明确</w:t>
      </w:r>
      <w:proofErr w:type="gramEnd"/>
      <w:r>
        <w:rPr>
          <w:rFonts w:ascii="Arial" w:hAnsi="Arial" w:cs="Arial"/>
          <w:sz w:val="21"/>
          <w:szCs w:val="21"/>
        </w:rPr>
        <w:t>工作人员身份后再纳入相应的养老保险制度。</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三、实行社会统筹与个人账户相结合的基本养老保险制度</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基本养老保险费由单位和个人共同承担。</w:t>
      </w:r>
    </w:p>
    <w:p w:rsidR="005B639D" w:rsidRDefault="005B639D" w:rsidP="005B639D">
      <w:pPr>
        <w:pStyle w:val="a4"/>
        <w:spacing w:line="375" w:lineRule="atLeast"/>
        <w:rPr>
          <w:rFonts w:ascii="Arial" w:hAnsi="Arial" w:cs="Arial"/>
          <w:sz w:val="21"/>
          <w:szCs w:val="21"/>
        </w:rPr>
      </w:pPr>
      <w:r>
        <w:rPr>
          <w:rFonts w:ascii="Arial" w:hAnsi="Arial" w:cs="Arial"/>
          <w:sz w:val="21"/>
          <w:szCs w:val="21"/>
        </w:rPr>
        <w:lastRenderedPageBreak/>
        <w:t xml:space="preserve">　　（一）单位缴费。单位按其缴费工资基数的</w:t>
      </w:r>
      <w:r>
        <w:rPr>
          <w:rFonts w:ascii="Arial" w:hAnsi="Arial" w:cs="Arial"/>
          <w:sz w:val="21"/>
          <w:szCs w:val="21"/>
        </w:rPr>
        <w:t>20%</w:t>
      </w:r>
      <w:r>
        <w:rPr>
          <w:rFonts w:ascii="Arial" w:hAnsi="Arial" w:cs="Arial"/>
          <w:sz w:val="21"/>
          <w:szCs w:val="21"/>
        </w:rPr>
        <w:t>缴纳基本养老保险费。单位缴费工资基数为本单位参加机关事业单位养老保险工作人员的个人缴费工资基数之</w:t>
      </w:r>
      <w:proofErr w:type="gramStart"/>
      <w:r>
        <w:rPr>
          <w:rFonts w:ascii="Arial" w:hAnsi="Arial" w:cs="Arial"/>
          <w:sz w:val="21"/>
          <w:szCs w:val="21"/>
        </w:rPr>
        <w:t>和</w:t>
      </w:r>
      <w:proofErr w:type="gramEnd"/>
      <w:r>
        <w:rPr>
          <w:rFonts w:ascii="Arial" w:hAnsi="Arial" w:cs="Arial"/>
          <w:sz w:val="21"/>
          <w:szCs w:val="21"/>
        </w:rPr>
        <w:t>。</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（二）个人缴费。个人按其缴费工资基数的</w:t>
      </w:r>
      <w:r>
        <w:rPr>
          <w:rFonts w:ascii="Arial" w:hAnsi="Arial" w:cs="Arial"/>
          <w:sz w:val="21"/>
          <w:szCs w:val="21"/>
        </w:rPr>
        <w:t>8%</w:t>
      </w:r>
      <w:r>
        <w:rPr>
          <w:rFonts w:ascii="Arial" w:hAnsi="Arial" w:cs="Arial"/>
          <w:sz w:val="21"/>
          <w:szCs w:val="21"/>
        </w:rPr>
        <w:t>缴纳基本养老保险费，由单位代扣。机关单位（</w:t>
      </w:r>
      <w:proofErr w:type="gramStart"/>
      <w:r>
        <w:rPr>
          <w:rFonts w:ascii="Arial" w:hAnsi="Arial" w:cs="Arial"/>
          <w:sz w:val="21"/>
          <w:szCs w:val="21"/>
        </w:rPr>
        <w:t>含参公管理</w:t>
      </w:r>
      <w:proofErr w:type="gramEnd"/>
      <w:r>
        <w:rPr>
          <w:rFonts w:ascii="Arial" w:hAnsi="Arial" w:cs="Arial"/>
          <w:sz w:val="21"/>
          <w:szCs w:val="21"/>
        </w:rPr>
        <w:t>的单位）工作人员的个人缴费工资基数包括：本人上年度工资收入中的基本工资、国家统一的津贴补贴（特区津贴、警衔津贴、海关津贴等国家统一规定纳入原退休费计发基数的项目）、规范后的津贴补贴（地区附加津贴）、年终一次性奖金；事业单位工作人员的个人缴费工资基数包括：本人上年度工资收入中的基本工资、国家统一的津贴补贴（特区津贴等国家统一规定纳入原退休费计发基数的项目）、绩效工资。其余项目暂不纳入个人缴费工资基数。</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个人缴费工资基数达到本省上年度在岗职工平均工资</w:t>
      </w:r>
      <w:r>
        <w:rPr>
          <w:rFonts w:ascii="Arial" w:hAnsi="Arial" w:cs="Arial"/>
          <w:sz w:val="21"/>
          <w:szCs w:val="21"/>
        </w:rPr>
        <w:t>300%</w:t>
      </w:r>
      <w:r>
        <w:rPr>
          <w:rFonts w:ascii="Arial" w:hAnsi="Arial" w:cs="Arial"/>
          <w:sz w:val="21"/>
          <w:szCs w:val="21"/>
        </w:rPr>
        <w:t>以上的，按</w:t>
      </w:r>
      <w:r>
        <w:rPr>
          <w:rFonts w:ascii="Arial" w:hAnsi="Arial" w:cs="Arial"/>
          <w:sz w:val="21"/>
          <w:szCs w:val="21"/>
        </w:rPr>
        <w:t>300%</w:t>
      </w:r>
      <w:r>
        <w:rPr>
          <w:rFonts w:ascii="Arial" w:hAnsi="Arial" w:cs="Arial"/>
          <w:sz w:val="21"/>
          <w:szCs w:val="21"/>
        </w:rPr>
        <w:t>作为缴纳基本养老保险费的基数；低于本省上年度在岗职工平均工资</w:t>
      </w:r>
      <w:r>
        <w:rPr>
          <w:rFonts w:ascii="Arial" w:hAnsi="Arial" w:cs="Arial"/>
          <w:sz w:val="21"/>
          <w:szCs w:val="21"/>
        </w:rPr>
        <w:t>60%</w:t>
      </w:r>
      <w:r>
        <w:rPr>
          <w:rFonts w:ascii="Arial" w:hAnsi="Arial" w:cs="Arial"/>
          <w:sz w:val="21"/>
          <w:szCs w:val="21"/>
        </w:rPr>
        <w:t>的，按</w:t>
      </w:r>
      <w:r>
        <w:rPr>
          <w:rFonts w:ascii="Arial" w:hAnsi="Arial" w:cs="Arial"/>
          <w:sz w:val="21"/>
          <w:szCs w:val="21"/>
        </w:rPr>
        <w:t>60%</w:t>
      </w:r>
      <w:r>
        <w:rPr>
          <w:rFonts w:ascii="Arial" w:hAnsi="Arial" w:cs="Arial"/>
          <w:sz w:val="21"/>
          <w:szCs w:val="21"/>
        </w:rPr>
        <w:t>作为缴纳基本养老保险费的基数。</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（三）建立基本养老保险个人账户。参保人员按照个人缴费工资基数</w:t>
      </w:r>
      <w:r>
        <w:rPr>
          <w:rFonts w:ascii="Arial" w:hAnsi="Arial" w:cs="Arial"/>
          <w:sz w:val="21"/>
          <w:szCs w:val="21"/>
        </w:rPr>
        <w:t>8%</w:t>
      </w:r>
      <w:r>
        <w:rPr>
          <w:rFonts w:ascii="Arial" w:hAnsi="Arial" w:cs="Arial"/>
          <w:sz w:val="21"/>
          <w:szCs w:val="21"/>
        </w:rPr>
        <w:t>缴纳的基本养老保险费全部记入基本养老保险个人账户。基本养老保险个人账户储存额只用于工作人员养老，不得提前支取，每年按照国家统一公布的记账利率计息，免征利息税。参保人员死亡的，基本养老保险个人账户余额可以依法继承。</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四、建立职业年金制度</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机关事业单位在参加基本养老保险的基础上，应当为其工作人员建立职业年金。单位按本单位基本养老保险缴费工资基数的</w:t>
      </w:r>
      <w:r>
        <w:rPr>
          <w:rFonts w:ascii="Arial" w:hAnsi="Arial" w:cs="Arial"/>
          <w:sz w:val="21"/>
          <w:szCs w:val="21"/>
        </w:rPr>
        <w:t>8%</w:t>
      </w:r>
      <w:r>
        <w:rPr>
          <w:rFonts w:ascii="Arial" w:hAnsi="Arial" w:cs="Arial"/>
          <w:sz w:val="21"/>
          <w:szCs w:val="21"/>
        </w:rPr>
        <w:t>缴费，个人按本人缴费工资基数的</w:t>
      </w:r>
      <w:r>
        <w:rPr>
          <w:rFonts w:ascii="Arial" w:hAnsi="Arial" w:cs="Arial"/>
          <w:sz w:val="21"/>
          <w:szCs w:val="21"/>
        </w:rPr>
        <w:t>4%</w:t>
      </w:r>
      <w:r>
        <w:rPr>
          <w:rFonts w:ascii="Arial" w:hAnsi="Arial" w:cs="Arial"/>
          <w:sz w:val="21"/>
          <w:szCs w:val="21"/>
        </w:rPr>
        <w:t>缴费。工作人员退休后，按规定领取职业年金待遇。职业年金基金全省统一集中管理。具体办法按照国务院办公厅《机关事业单位职业年金办法》（国办发〔</w:t>
      </w:r>
      <w:r>
        <w:rPr>
          <w:rFonts w:ascii="Arial" w:hAnsi="Arial" w:cs="Arial"/>
          <w:sz w:val="21"/>
          <w:szCs w:val="21"/>
        </w:rPr>
        <w:t>2015</w:t>
      </w:r>
      <w:r>
        <w:rPr>
          <w:rFonts w:ascii="Arial" w:hAnsi="Arial" w:cs="Arial"/>
          <w:sz w:val="21"/>
          <w:szCs w:val="21"/>
        </w:rPr>
        <w:t>〕</w:t>
      </w:r>
      <w:r>
        <w:rPr>
          <w:rFonts w:ascii="Arial" w:hAnsi="Arial" w:cs="Arial"/>
          <w:sz w:val="21"/>
          <w:szCs w:val="21"/>
        </w:rPr>
        <w:t>18</w:t>
      </w:r>
      <w:r>
        <w:rPr>
          <w:rFonts w:ascii="Arial" w:hAnsi="Arial" w:cs="Arial"/>
          <w:sz w:val="21"/>
          <w:szCs w:val="21"/>
        </w:rPr>
        <w:t>号）以及人力资源社会保障部、财政部和我省相关规定执行。</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五、改革基本养老金计发办法</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w:t>
      </w:r>
      <w:r>
        <w:rPr>
          <w:rFonts w:ascii="Arial" w:hAnsi="Arial" w:cs="Arial"/>
          <w:sz w:val="21"/>
          <w:szCs w:val="21"/>
        </w:rPr>
        <w:t>新人</w:t>
      </w:r>
      <w:r>
        <w:rPr>
          <w:rFonts w:ascii="Arial" w:hAnsi="Arial" w:cs="Arial"/>
          <w:sz w:val="21"/>
          <w:szCs w:val="21"/>
        </w:rPr>
        <w:t>”</w:t>
      </w:r>
      <w:r>
        <w:rPr>
          <w:rFonts w:ascii="Arial" w:hAnsi="Arial" w:cs="Arial"/>
          <w:sz w:val="21"/>
          <w:szCs w:val="21"/>
        </w:rPr>
        <w:t>待遇计发办法。</w:t>
      </w:r>
      <w:r>
        <w:rPr>
          <w:rFonts w:ascii="Arial" w:hAnsi="Arial" w:cs="Arial"/>
          <w:sz w:val="21"/>
          <w:szCs w:val="21"/>
        </w:rPr>
        <w:t>“</w:t>
      </w:r>
      <w:r>
        <w:rPr>
          <w:rFonts w:ascii="Arial" w:hAnsi="Arial" w:cs="Arial"/>
          <w:sz w:val="21"/>
          <w:szCs w:val="21"/>
        </w:rPr>
        <w:t>新人</w:t>
      </w:r>
      <w:r>
        <w:rPr>
          <w:rFonts w:ascii="Arial" w:hAnsi="Arial" w:cs="Arial"/>
          <w:sz w:val="21"/>
          <w:szCs w:val="21"/>
        </w:rPr>
        <w:t>”</w:t>
      </w:r>
      <w:r>
        <w:rPr>
          <w:rFonts w:ascii="Arial" w:hAnsi="Arial" w:cs="Arial"/>
          <w:sz w:val="21"/>
          <w:szCs w:val="21"/>
        </w:rPr>
        <w:t>指本办法实施后参加工作、按照本办法参保的机关事业单位编制内工作人员。</w:t>
      </w:r>
      <w:r>
        <w:rPr>
          <w:rFonts w:ascii="Arial" w:hAnsi="Arial" w:cs="Arial"/>
          <w:sz w:val="21"/>
          <w:szCs w:val="21"/>
        </w:rPr>
        <w:t>“</w:t>
      </w:r>
      <w:r>
        <w:rPr>
          <w:rFonts w:ascii="Arial" w:hAnsi="Arial" w:cs="Arial"/>
          <w:sz w:val="21"/>
          <w:szCs w:val="21"/>
        </w:rPr>
        <w:t>新人</w:t>
      </w:r>
      <w:r>
        <w:rPr>
          <w:rFonts w:ascii="Arial" w:hAnsi="Arial" w:cs="Arial"/>
          <w:sz w:val="21"/>
          <w:szCs w:val="21"/>
        </w:rPr>
        <w:t>”</w:t>
      </w:r>
      <w:r>
        <w:rPr>
          <w:rFonts w:ascii="Arial" w:hAnsi="Arial" w:cs="Arial"/>
          <w:sz w:val="21"/>
          <w:szCs w:val="21"/>
        </w:rPr>
        <w:t>缴费年限累计满</w:t>
      </w:r>
      <w:r>
        <w:rPr>
          <w:rFonts w:ascii="Arial" w:hAnsi="Arial" w:cs="Arial"/>
          <w:sz w:val="21"/>
          <w:szCs w:val="21"/>
        </w:rPr>
        <w:t>15</w:t>
      </w:r>
      <w:r>
        <w:rPr>
          <w:rFonts w:ascii="Arial" w:hAnsi="Arial" w:cs="Arial"/>
          <w:sz w:val="21"/>
          <w:szCs w:val="21"/>
        </w:rPr>
        <w:t>年，退休后按月发给基本养老金。基本养老金由基础养老金和个人账户养老金组成。具体计算方法如下：</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基本养老金＝基础养老金＋个人账户养老金</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基础养老金。基础养老金月标准以参保人员退休时本省上年度在岗职工月平均工资和本人指数化月平均缴费工资的平均值为基数，缴费每满</w:t>
      </w:r>
      <w:r>
        <w:rPr>
          <w:rFonts w:ascii="Arial" w:hAnsi="Arial" w:cs="Arial"/>
          <w:sz w:val="21"/>
          <w:szCs w:val="21"/>
        </w:rPr>
        <w:t>1</w:t>
      </w:r>
      <w:r>
        <w:rPr>
          <w:rFonts w:ascii="Arial" w:hAnsi="Arial" w:cs="Arial"/>
          <w:sz w:val="21"/>
          <w:szCs w:val="21"/>
        </w:rPr>
        <w:t>年发给</w:t>
      </w:r>
      <w:r>
        <w:rPr>
          <w:rFonts w:ascii="Arial" w:hAnsi="Arial" w:cs="Arial"/>
          <w:sz w:val="21"/>
          <w:szCs w:val="21"/>
        </w:rPr>
        <w:t>1%</w:t>
      </w:r>
      <w:r>
        <w:rPr>
          <w:rFonts w:ascii="Arial" w:hAnsi="Arial" w:cs="Arial"/>
          <w:sz w:val="21"/>
          <w:szCs w:val="21"/>
        </w:rPr>
        <w:t>。计算公式为：</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基础养老金＝（参保人员退休时本省上年度在岗职工月平均工资＋本人指数化月平均缴费工资）</w:t>
      </w:r>
      <w:r>
        <w:rPr>
          <w:rFonts w:ascii="Arial" w:hAnsi="Arial" w:cs="Arial"/>
          <w:sz w:val="21"/>
          <w:szCs w:val="21"/>
        </w:rPr>
        <w:t>÷2×</w:t>
      </w:r>
      <w:r>
        <w:rPr>
          <w:rFonts w:ascii="Arial" w:hAnsi="Arial" w:cs="Arial"/>
          <w:sz w:val="21"/>
          <w:szCs w:val="21"/>
        </w:rPr>
        <w:t>缴费年限</w:t>
      </w:r>
      <w:r>
        <w:rPr>
          <w:rFonts w:ascii="Arial" w:hAnsi="Arial" w:cs="Arial"/>
          <w:sz w:val="21"/>
          <w:szCs w:val="21"/>
        </w:rPr>
        <w:t>×1%</w:t>
      </w:r>
      <w:r>
        <w:rPr>
          <w:rFonts w:ascii="Arial" w:hAnsi="Arial" w:cs="Arial"/>
          <w:sz w:val="21"/>
          <w:szCs w:val="21"/>
        </w:rPr>
        <w:t>；</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本人指数化月平均缴费工资＝参保人员退休时本省上年度在岗职工月平均工资</w:t>
      </w:r>
      <w:r>
        <w:rPr>
          <w:rFonts w:ascii="Arial" w:hAnsi="Arial" w:cs="Arial"/>
          <w:sz w:val="21"/>
          <w:szCs w:val="21"/>
        </w:rPr>
        <w:t>×</w:t>
      </w:r>
      <w:r>
        <w:rPr>
          <w:rFonts w:ascii="Arial" w:hAnsi="Arial" w:cs="Arial"/>
          <w:sz w:val="21"/>
          <w:szCs w:val="21"/>
        </w:rPr>
        <w:t>本人平均缴费工资指数；</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本人平均缴费工资指数为各年度实际缴费指数的平均值，即：本人平均缴费工资指数＝（</w:t>
      </w:r>
      <w:proofErr w:type="spellStart"/>
      <w:r>
        <w:rPr>
          <w:rFonts w:ascii="Arial" w:hAnsi="Arial" w:cs="Arial"/>
          <w:sz w:val="21"/>
          <w:szCs w:val="21"/>
        </w:rPr>
        <w:t>Xn</w:t>
      </w:r>
      <w:proofErr w:type="spellEnd"/>
      <w:r>
        <w:rPr>
          <w:rFonts w:ascii="Arial" w:hAnsi="Arial" w:cs="Arial"/>
          <w:sz w:val="21"/>
          <w:szCs w:val="21"/>
        </w:rPr>
        <w:t>／</w:t>
      </w:r>
      <w:proofErr w:type="spellStart"/>
      <w:r>
        <w:rPr>
          <w:rFonts w:ascii="Arial" w:hAnsi="Arial" w:cs="Arial"/>
          <w:sz w:val="21"/>
          <w:szCs w:val="21"/>
        </w:rPr>
        <w:t>Cn</w:t>
      </w:r>
      <w:proofErr w:type="spellEnd"/>
      <w:r>
        <w:rPr>
          <w:rFonts w:ascii="Arial" w:hAnsi="Arial" w:cs="Arial"/>
          <w:sz w:val="21"/>
          <w:szCs w:val="21"/>
        </w:rPr>
        <w:t>－</w:t>
      </w:r>
      <w:r>
        <w:rPr>
          <w:rFonts w:ascii="Arial" w:hAnsi="Arial" w:cs="Arial"/>
          <w:sz w:val="21"/>
          <w:szCs w:val="21"/>
        </w:rPr>
        <w:t>1</w:t>
      </w:r>
      <w:r>
        <w:rPr>
          <w:rFonts w:ascii="Arial" w:hAnsi="Arial" w:cs="Arial"/>
          <w:sz w:val="21"/>
          <w:szCs w:val="21"/>
        </w:rPr>
        <w:t>＋</w:t>
      </w:r>
      <w:proofErr w:type="spellStart"/>
      <w:r>
        <w:rPr>
          <w:rFonts w:ascii="Arial" w:hAnsi="Arial" w:cs="Arial"/>
          <w:sz w:val="21"/>
          <w:szCs w:val="21"/>
        </w:rPr>
        <w:t>Xn</w:t>
      </w:r>
      <w:proofErr w:type="spellEnd"/>
      <w:r>
        <w:rPr>
          <w:rFonts w:ascii="Arial" w:hAnsi="Arial" w:cs="Arial"/>
          <w:sz w:val="21"/>
          <w:szCs w:val="21"/>
        </w:rPr>
        <w:t>－</w:t>
      </w:r>
      <w:r>
        <w:rPr>
          <w:rFonts w:ascii="Arial" w:hAnsi="Arial" w:cs="Arial"/>
          <w:sz w:val="21"/>
          <w:szCs w:val="21"/>
        </w:rPr>
        <w:t>1</w:t>
      </w:r>
      <w:r>
        <w:rPr>
          <w:rFonts w:ascii="Arial" w:hAnsi="Arial" w:cs="Arial"/>
          <w:sz w:val="21"/>
          <w:szCs w:val="21"/>
        </w:rPr>
        <w:t>／</w:t>
      </w:r>
      <w:proofErr w:type="spellStart"/>
      <w:r>
        <w:rPr>
          <w:rFonts w:ascii="Arial" w:hAnsi="Arial" w:cs="Arial"/>
          <w:sz w:val="21"/>
          <w:szCs w:val="21"/>
        </w:rPr>
        <w:t>Cn</w:t>
      </w:r>
      <w:proofErr w:type="spellEnd"/>
      <w:r>
        <w:rPr>
          <w:rFonts w:ascii="Arial" w:hAnsi="Arial" w:cs="Arial"/>
          <w:sz w:val="21"/>
          <w:szCs w:val="21"/>
        </w:rPr>
        <w:t>－</w:t>
      </w:r>
      <w:r>
        <w:rPr>
          <w:rFonts w:ascii="Arial" w:hAnsi="Arial" w:cs="Arial"/>
          <w:sz w:val="21"/>
          <w:szCs w:val="21"/>
        </w:rPr>
        <w:t>2</w:t>
      </w:r>
      <w:r>
        <w:rPr>
          <w:rFonts w:ascii="Arial" w:hAnsi="Arial" w:cs="Arial"/>
          <w:sz w:val="21"/>
          <w:szCs w:val="21"/>
        </w:rPr>
        <w:t>＋</w:t>
      </w:r>
      <w:r>
        <w:rPr>
          <w:rFonts w:ascii="Arial" w:hAnsi="Arial" w:cs="Arial"/>
          <w:sz w:val="21"/>
          <w:szCs w:val="21"/>
        </w:rPr>
        <w:t>……X2016</w:t>
      </w:r>
      <w:r>
        <w:rPr>
          <w:rFonts w:ascii="Arial" w:hAnsi="Arial" w:cs="Arial"/>
          <w:sz w:val="21"/>
          <w:szCs w:val="21"/>
        </w:rPr>
        <w:t>／</w:t>
      </w:r>
      <w:r>
        <w:rPr>
          <w:rFonts w:ascii="Arial" w:hAnsi="Arial" w:cs="Arial"/>
          <w:sz w:val="21"/>
          <w:szCs w:val="21"/>
        </w:rPr>
        <w:t>C2015</w:t>
      </w:r>
      <w:r>
        <w:rPr>
          <w:rFonts w:ascii="Arial" w:hAnsi="Arial" w:cs="Arial"/>
          <w:sz w:val="21"/>
          <w:szCs w:val="21"/>
        </w:rPr>
        <w:t>＋</w:t>
      </w:r>
      <w:r>
        <w:rPr>
          <w:rFonts w:ascii="Arial" w:hAnsi="Arial" w:cs="Arial"/>
          <w:sz w:val="21"/>
          <w:szCs w:val="21"/>
        </w:rPr>
        <w:t>X2015</w:t>
      </w:r>
      <w:r>
        <w:rPr>
          <w:rFonts w:ascii="Arial" w:hAnsi="Arial" w:cs="Arial"/>
          <w:sz w:val="21"/>
          <w:szCs w:val="21"/>
        </w:rPr>
        <w:t>／</w:t>
      </w:r>
      <w:r>
        <w:rPr>
          <w:rFonts w:ascii="Arial" w:hAnsi="Arial" w:cs="Arial"/>
          <w:sz w:val="21"/>
          <w:szCs w:val="21"/>
        </w:rPr>
        <w:t>C2014</w:t>
      </w:r>
      <w:r>
        <w:rPr>
          <w:rFonts w:ascii="Arial" w:hAnsi="Arial" w:cs="Arial"/>
          <w:sz w:val="21"/>
          <w:szCs w:val="21"/>
        </w:rPr>
        <w:t>＋</w:t>
      </w:r>
      <w:r>
        <w:rPr>
          <w:rFonts w:ascii="Arial" w:hAnsi="Arial" w:cs="Arial"/>
          <w:sz w:val="21"/>
          <w:szCs w:val="21"/>
        </w:rPr>
        <w:t>X2014</w:t>
      </w:r>
      <w:r>
        <w:rPr>
          <w:rFonts w:ascii="Arial" w:hAnsi="Arial" w:cs="Arial"/>
          <w:sz w:val="21"/>
          <w:szCs w:val="21"/>
        </w:rPr>
        <w:t>／</w:t>
      </w:r>
      <w:r>
        <w:rPr>
          <w:rFonts w:ascii="Arial" w:hAnsi="Arial" w:cs="Arial"/>
          <w:sz w:val="21"/>
          <w:szCs w:val="21"/>
        </w:rPr>
        <w:t>C2013</w:t>
      </w:r>
      <w:r>
        <w:rPr>
          <w:rFonts w:ascii="Arial" w:hAnsi="Arial" w:cs="Arial"/>
          <w:sz w:val="21"/>
          <w:szCs w:val="21"/>
        </w:rPr>
        <w:t>）／</w:t>
      </w:r>
      <w:r>
        <w:rPr>
          <w:rFonts w:ascii="Arial" w:hAnsi="Arial" w:cs="Arial"/>
          <w:sz w:val="21"/>
          <w:szCs w:val="21"/>
        </w:rPr>
        <w:t>N</w:t>
      </w:r>
      <w:r>
        <w:rPr>
          <w:rFonts w:ascii="Arial" w:hAnsi="Arial" w:cs="Arial"/>
          <w:sz w:val="21"/>
          <w:szCs w:val="21"/>
        </w:rPr>
        <w:t>实缴；</w:t>
      </w:r>
    </w:p>
    <w:p w:rsidR="005B639D" w:rsidRDefault="005B639D" w:rsidP="005B639D">
      <w:pPr>
        <w:pStyle w:val="a4"/>
        <w:spacing w:line="375" w:lineRule="atLeast"/>
        <w:rPr>
          <w:rFonts w:ascii="Arial" w:hAnsi="Arial" w:cs="Arial"/>
          <w:sz w:val="21"/>
          <w:szCs w:val="21"/>
        </w:rPr>
      </w:pPr>
      <w:r>
        <w:rPr>
          <w:rFonts w:ascii="Arial" w:hAnsi="Arial" w:cs="Arial"/>
          <w:sz w:val="21"/>
          <w:szCs w:val="21"/>
        </w:rPr>
        <w:lastRenderedPageBreak/>
        <w:t xml:space="preserve">　　其中：</w:t>
      </w:r>
      <w:proofErr w:type="spellStart"/>
      <w:r>
        <w:rPr>
          <w:rFonts w:ascii="Arial" w:hAnsi="Arial" w:cs="Arial"/>
          <w:sz w:val="21"/>
          <w:szCs w:val="21"/>
        </w:rPr>
        <w:t>Xn</w:t>
      </w:r>
      <w:proofErr w:type="spellEnd"/>
      <w:r>
        <w:rPr>
          <w:rFonts w:ascii="Arial" w:hAnsi="Arial" w:cs="Arial"/>
          <w:sz w:val="21"/>
          <w:szCs w:val="21"/>
        </w:rPr>
        <w:t>、</w:t>
      </w:r>
      <w:proofErr w:type="spellStart"/>
      <w:r>
        <w:rPr>
          <w:rFonts w:ascii="Arial" w:hAnsi="Arial" w:cs="Arial"/>
          <w:sz w:val="21"/>
          <w:szCs w:val="21"/>
        </w:rPr>
        <w:t>Xn</w:t>
      </w:r>
      <w:proofErr w:type="spellEnd"/>
      <w:r>
        <w:rPr>
          <w:rFonts w:ascii="Arial" w:hAnsi="Arial" w:cs="Arial"/>
          <w:sz w:val="21"/>
          <w:szCs w:val="21"/>
        </w:rPr>
        <w:t>－</w:t>
      </w:r>
      <w:r>
        <w:rPr>
          <w:rFonts w:ascii="Arial" w:hAnsi="Arial" w:cs="Arial"/>
          <w:sz w:val="21"/>
          <w:szCs w:val="21"/>
        </w:rPr>
        <w:t>1</w:t>
      </w:r>
      <w:r>
        <w:rPr>
          <w:rFonts w:ascii="Arial" w:hAnsi="Arial" w:cs="Arial"/>
          <w:sz w:val="21"/>
          <w:szCs w:val="21"/>
        </w:rPr>
        <w:t>、</w:t>
      </w:r>
      <w:r>
        <w:rPr>
          <w:rFonts w:ascii="Arial" w:hAnsi="Arial" w:cs="Arial"/>
          <w:sz w:val="21"/>
          <w:szCs w:val="21"/>
        </w:rPr>
        <w:t>…X2014</w:t>
      </w:r>
      <w:r>
        <w:rPr>
          <w:rFonts w:ascii="Arial" w:hAnsi="Arial" w:cs="Arial"/>
          <w:sz w:val="21"/>
          <w:szCs w:val="21"/>
        </w:rPr>
        <w:t>为参保人员退休当年至</w:t>
      </w:r>
      <w:r>
        <w:rPr>
          <w:rFonts w:ascii="Arial" w:hAnsi="Arial" w:cs="Arial"/>
          <w:sz w:val="21"/>
          <w:szCs w:val="21"/>
        </w:rPr>
        <w:t>2014</w:t>
      </w:r>
      <w:r>
        <w:rPr>
          <w:rFonts w:ascii="Arial" w:hAnsi="Arial" w:cs="Arial"/>
          <w:sz w:val="21"/>
          <w:szCs w:val="21"/>
        </w:rPr>
        <w:t>年相应年度本人各月缴费工资基数之和；</w:t>
      </w:r>
      <w:proofErr w:type="spellStart"/>
      <w:r>
        <w:rPr>
          <w:rFonts w:ascii="Arial" w:hAnsi="Arial" w:cs="Arial"/>
          <w:sz w:val="21"/>
          <w:szCs w:val="21"/>
        </w:rPr>
        <w:t>Cn</w:t>
      </w:r>
      <w:proofErr w:type="spellEnd"/>
      <w:r>
        <w:rPr>
          <w:rFonts w:ascii="Arial" w:hAnsi="Arial" w:cs="Arial"/>
          <w:sz w:val="21"/>
          <w:szCs w:val="21"/>
        </w:rPr>
        <w:t>－</w:t>
      </w:r>
      <w:r>
        <w:rPr>
          <w:rFonts w:ascii="Arial" w:hAnsi="Arial" w:cs="Arial"/>
          <w:sz w:val="21"/>
          <w:szCs w:val="21"/>
        </w:rPr>
        <w:t>1</w:t>
      </w:r>
      <w:r>
        <w:rPr>
          <w:rFonts w:ascii="Arial" w:hAnsi="Arial" w:cs="Arial"/>
          <w:sz w:val="21"/>
          <w:szCs w:val="21"/>
        </w:rPr>
        <w:t>、</w:t>
      </w:r>
      <w:proofErr w:type="spellStart"/>
      <w:r>
        <w:rPr>
          <w:rFonts w:ascii="Arial" w:hAnsi="Arial" w:cs="Arial"/>
          <w:sz w:val="21"/>
          <w:szCs w:val="21"/>
        </w:rPr>
        <w:t>Cn</w:t>
      </w:r>
      <w:proofErr w:type="spellEnd"/>
      <w:r>
        <w:rPr>
          <w:rFonts w:ascii="Arial" w:hAnsi="Arial" w:cs="Arial"/>
          <w:sz w:val="21"/>
          <w:szCs w:val="21"/>
        </w:rPr>
        <w:t>－</w:t>
      </w:r>
      <w:r>
        <w:rPr>
          <w:rFonts w:ascii="Arial" w:hAnsi="Arial" w:cs="Arial"/>
          <w:sz w:val="21"/>
          <w:szCs w:val="21"/>
        </w:rPr>
        <w:t>2</w:t>
      </w:r>
      <w:r>
        <w:rPr>
          <w:rFonts w:ascii="Arial" w:hAnsi="Arial" w:cs="Arial"/>
          <w:sz w:val="21"/>
          <w:szCs w:val="21"/>
        </w:rPr>
        <w:t>、</w:t>
      </w:r>
      <w:r>
        <w:rPr>
          <w:rFonts w:ascii="Arial" w:hAnsi="Arial" w:cs="Arial"/>
          <w:sz w:val="21"/>
          <w:szCs w:val="21"/>
        </w:rPr>
        <w:t>…C2013</w:t>
      </w:r>
      <w:r>
        <w:rPr>
          <w:rFonts w:ascii="Arial" w:hAnsi="Arial" w:cs="Arial"/>
          <w:sz w:val="21"/>
          <w:szCs w:val="21"/>
        </w:rPr>
        <w:t>为参保人员退休上一年至</w:t>
      </w:r>
      <w:r>
        <w:rPr>
          <w:rFonts w:ascii="Arial" w:hAnsi="Arial" w:cs="Arial"/>
          <w:sz w:val="21"/>
          <w:szCs w:val="21"/>
        </w:rPr>
        <w:t>2013</w:t>
      </w:r>
      <w:r>
        <w:rPr>
          <w:rFonts w:ascii="Arial" w:hAnsi="Arial" w:cs="Arial"/>
          <w:sz w:val="21"/>
          <w:szCs w:val="21"/>
        </w:rPr>
        <w:t>年相应年度本省在岗职工平均工资；</w:t>
      </w:r>
      <w:r>
        <w:rPr>
          <w:rFonts w:ascii="Arial" w:hAnsi="Arial" w:cs="Arial"/>
          <w:sz w:val="21"/>
          <w:szCs w:val="21"/>
        </w:rPr>
        <w:t>N</w:t>
      </w:r>
      <w:r>
        <w:rPr>
          <w:rFonts w:ascii="Arial" w:hAnsi="Arial" w:cs="Arial"/>
          <w:sz w:val="21"/>
          <w:szCs w:val="21"/>
        </w:rPr>
        <w:t>实缴为参保人</w:t>
      </w:r>
      <w:proofErr w:type="gramStart"/>
      <w:r>
        <w:rPr>
          <w:rFonts w:ascii="Arial" w:hAnsi="Arial" w:cs="Arial"/>
          <w:sz w:val="21"/>
          <w:szCs w:val="21"/>
        </w:rPr>
        <w:t>员实际</w:t>
      </w:r>
      <w:proofErr w:type="gramEnd"/>
      <w:r>
        <w:rPr>
          <w:rFonts w:ascii="Arial" w:hAnsi="Arial" w:cs="Arial"/>
          <w:sz w:val="21"/>
          <w:szCs w:val="21"/>
        </w:rPr>
        <w:t>缴纳养老保险费年限。</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个人账户养老金。个人账户养老金月标准为参保人员退休时个人账户储存额除以计发月数（与参保人员退休年龄对应的计发月数详见附件）。计算公式为：</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个人账户养老金＝退休时本人基本养老保险个人账户累计储存额</w:t>
      </w:r>
      <w:r>
        <w:rPr>
          <w:rFonts w:ascii="Arial" w:hAnsi="Arial" w:cs="Arial"/>
          <w:sz w:val="21"/>
          <w:szCs w:val="21"/>
        </w:rPr>
        <w:t>÷</w:t>
      </w:r>
      <w:r>
        <w:rPr>
          <w:rFonts w:ascii="Arial" w:hAnsi="Arial" w:cs="Arial"/>
          <w:sz w:val="21"/>
          <w:szCs w:val="21"/>
        </w:rPr>
        <w:t>计发月数。</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w:t>
      </w:r>
      <w:r>
        <w:rPr>
          <w:rFonts w:ascii="Arial" w:hAnsi="Arial" w:cs="Arial"/>
          <w:sz w:val="21"/>
          <w:szCs w:val="21"/>
        </w:rPr>
        <w:t>中人</w:t>
      </w:r>
      <w:r>
        <w:rPr>
          <w:rFonts w:ascii="Arial" w:hAnsi="Arial" w:cs="Arial"/>
          <w:sz w:val="21"/>
          <w:szCs w:val="21"/>
        </w:rPr>
        <w:t>”</w:t>
      </w:r>
      <w:r>
        <w:rPr>
          <w:rFonts w:ascii="Arial" w:hAnsi="Arial" w:cs="Arial"/>
          <w:sz w:val="21"/>
          <w:szCs w:val="21"/>
        </w:rPr>
        <w:t>待遇计发办法。</w:t>
      </w:r>
      <w:r>
        <w:rPr>
          <w:rFonts w:ascii="Arial" w:hAnsi="Arial" w:cs="Arial"/>
          <w:sz w:val="21"/>
          <w:szCs w:val="21"/>
        </w:rPr>
        <w:t>“</w:t>
      </w:r>
      <w:r>
        <w:rPr>
          <w:rFonts w:ascii="Arial" w:hAnsi="Arial" w:cs="Arial"/>
          <w:sz w:val="21"/>
          <w:szCs w:val="21"/>
        </w:rPr>
        <w:t>中人</w:t>
      </w:r>
      <w:r>
        <w:rPr>
          <w:rFonts w:ascii="Arial" w:hAnsi="Arial" w:cs="Arial"/>
          <w:sz w:val="21"/>
          <w:szCs w:val="21"/>
        </w:rPr>
        <w:t>”</w:t>
      </w:r>
      <w:r>
        <w:rPr>
          <w:rFonts w:ascii="Arial" w:hAnsi="Arial" w:cs="Arial"/>
          <w:sz w:val="21"/>
          <w:szCs w:val="21"/>
        </w:rPr>
        <w:t>指本办法实施前参加工作、实施后退休</w:t>
      </w:r>
      <w:proofErr w:type="gramStart"/>
      <w:r>
        <w:rPr>
          <w:rFonts w:ascii="Arial" w:hAnsi="Arial" w:cs="Arial"/>
          <w:sz w:val="21"/>
          <w:szCs w:val="21"/>
        </w:rPr>
        <w:t>且按照</w:t>
      </w:r>
      <w:proofErr w:type="gramEnd"/>
      <w:r>
        <w:rPr>
          <w:rFonts w:ascii="Arial" w:hAnsi="Arial" w:cs="Arial"/>
          <w:sz w:val="21"/>
          <w:szCs w:val="21"/>
        </w:rPr>
        <w:t>本办法参保的机关事业单位编制内工作人员。</w:t>
      </w:r>
      <w:r>
        <w:rPr>
          <w:rFonts w:ascii="Arial" w:hAnsi="Arial" w:cs="Arial"/>
          <w:sz w:val="21"/>
          <w:szCs w:val="21"/>
        </w:rPr>
        <w:t>“</w:t>
      </w:r>
      <w:r>
        <w:rPr>
          <w:rFonts w:ascii="Arial" w:hAnsi="Arial" w:cs="Arial"/>
          <w:sz w:val="21"/>
          <w:szCs w:val="21"/>
        </w:rPr>
        <w:t>中人</w:t>
      </w:r>
      <w:r>
        <w:rPr>
          <w:rFonts w:ascii="Arial" w:hAnsi="Arial" w:cs="Arial"/>
          <w:sz w:val="21"/>
          <w:szCs w:val="21"/>
        </w:rPr>
        <w:t>”</w:t>
      </w:r>
      <w:r>
        <w:rPr>
          <w:rFonts w:ascii="Arial" w:hAnsi="Arial" w:cs="Arial"/>
          <w:sz w:val="21"/>
          <w:szCs w:val="21"/>
        </w:rPr>
        <w:t>缴费年限（含视同缴费年限，下同）累计满</w:t>
      </w:r>
      <w:r>
        <w:rPr>
          <w:rFonts w:ascii="Arial" w:hAnsi="Arial" w:cs="Arial"/>
          <w:sz w:val="21"/>
          <w:szCs w:val="21"/>
        </w:rPr>
        <w:t>15</w:t>
      </w:r>
      <w:r>
        <w:rPr>
          <w:rFonts w:ascii="Arial" w:hAnsi="Arial" w:cs="Arial"/>
          <w:sz w:val="21"/>
          <w:szCs w:val="21"/>
        </w:rPr>
        <w:t>年，退休后在发给基础养老金和个人账户养老金的基础上，再依据视同缴费年限长短发给过渡性养老金。具体计算方法如下：</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基本养老金＝基础养老金＋个人账户养老金＋过渡性养老金</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基础养老金。计算公式与</w:t>
      </w:r>
      <w:r>
        <w:rPr>
          <w:rFonts w:ascii="Arial" w:hAnsi="Arial" w:cs="Arial"/>
          <w:sz w:val="21"/>
          <w:szCs w:val="21"/>
        </w:rPr>
        <w:t>“</w:t>
      </w:r>
      <w:r>
        <w:rPr>
          <w:rFonts w:ascii="Arial" w:hAnsi="Arial" w:cs="Arial"/>
          <w:sz w:val="21"/>
          <w:szCs w:val="21"/>
        </w:rPr>
        <w:t>新人</w:t>
      </w:r>
      <w:r>
        <w:rPr>
          <w:rFonts w:ascii="Arial" w:hAnsi="Arial" w:cs="Arial"/>
          <w:sz w:val="21"/>
          <w:szCs w:val="21"/>
        </w:rPr>
        <w:t>”</w:t>
      </w:r>
      <w:r>
        <w:rPr>
          <w:rFonts w:ascii="Arial" w:hAnsi="Arial" w:cs="Arial"/>
          <w:sz w:val="21"/>
          <w:szCs w:val="21"/>
        </w:rPr>
        <w:t>基础养老金计算公式相同。其中本人平均缴费工资指数为视同缴费指数与实际缴费指数的平均值，即：</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本人平均缴费工资指数＝（视同缴费指数</w:t>
      </w:r>
      <w:r>
        <w:rPr>
          <w:rFonts w:ascii="Arial" w:hAnsi="Arial" w:cs="Arial"/>
          <w:sz w:val="21"/>
          <w:szCs w:val="21"/>
        </w:rPr>
        <w:t>×</w:t>
      </w:r>
      <w:r>
        <w:rPr>
          <w:rFonts w:ascii="Arial" w:hAnsi="Arial" w:cs="Arial"/>
          <w:sz w:val="21"/>
          <w:szCs w:val="21"/>
        </w:rPr>
        <w:t>视同缴费年限＋实际平均缴费指数</w:t>
      </w:r>
      <w:r>
        <w:rPr>
          <w:rFonts w:ascii="Arial" w:hAnsi="Arial" w:cs="Arial"/>
          <w:sz w:val="21"/>
          <w:szCs w:val="21"/>
        </w:rPr>
        <w:t>×</w:t>
      </w:r>
      <w:r>
        <w:rPr>
          <w:rFonts w:ascii="Arial" w:hAnsi="Arial" w:cs="Arial"/>
          <w:sz w:val="21"/>
          <w:szCs w:val="21"/>
        </w:rPr>
        <w:t>实际缴费年限）</w:t>
      </w:r>
      <w:r>
        <w:rPr>
          <w:rFonts w:ascii="Arial" w:hAnsi="Arial" w:cs="Arial"/>
          <w:sz w:val="21"/>
          <w:szCs w:val="21"/>
        </w:rPr>
        <w:t>÷</w:t>
      </w:r>
      <w:r>
        <w:rPr>
          <w:rFonts w:ascii="Arial" w:hAnsi="Arial" w:cs="Arial"/>
          <w:sz w:val="21"/>
          <w:szCs w:val="21"/>
        </w:rPr>
        <w:t>缴费年限；</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视同缴费指数由基准视同缴费指数和调节系数两个因素决定。按照参保人员退休时的职务职级（技术职称）确定基准视同缴费指数，再乘以其所在地区对应的调节系数即为最终的视同缴费指数。基准视同缴费指数和各地的调节系数由省</w:t>
      </w:r>
      <w:proofErr w:type="gramStart"/>
      <w:r>
        <w:rPr>
          <w:rFonts w:ascii="Arial" w:hAnsi="Arial" w:cs="Arial"/>
          <w:sz w:val="21"/>
          <w:szCs w:val="21"/>
        </w:rPr>
        <w:t>人社厅</w:t>
      </w:r>
      <w:proofErr w:type="gramEnd"/>
      <w:r>
        <w:rPr>
          <w:rFonts w:ascii="Arial" w:hAnsi="Arial" w:cs="Arial"/>
          <w:sz w:val="21"/>
          <w:szCs w:val="21"/>
        </w:rPr>
        <w:t>、省财政厅另行规定。</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个人账户养老金。计算公式与</w:t>
      </w:r>
      <w:r>
        <w:rPr>
          <w:rFonts w:ascii="Arial" w:hAnsi="Arial" w:cs="Arial"/>
          <w:sz w:val="21"/>
          <w:szCs w:val="21"/>
        </w:rPr>
        <w:t>“</w:t>
      </w:r>
      <w:r>
        <w:rPr>
          <w:rFonts w:ascii="Arial" w:hAnsi="Arial" w:cs="Arial"/>
          <w:sz w:val="21"/>
          <w:szCs w:val="21"/>
        </w:rPr>
        <w:t>新人</w:t>
      </w:r>
      <w:r>
        <w:rPr>
          <w:rFonts w:ascii="Arial" w:hAnsi="Arial" w:cs="Arial"/>
          <w:sz w:val="21"/>
          <w:szCs w:val="21"/>
        </w:rPr>
        <w:t>”</w:t>
      </w:r>
      <w:r>
        <w:rPr>
          <w:rFonts w:ascii="Arial" w:hAnsi="Arial" w:cs="Arial"/>
          <w:sz w:val="21"/>
          <w:szCs w:val="21"/>
        </w:rPr>
        <w:t>个人账户养老金计算公式相同。</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过渡性养老金。按照参保人员视同缴费年限长短发给过渡性养老金，过渡系数为</w:t>
      </w:r>
      <w:r>
        <w:rPr>
          <w:rFonts w:ascii="Arial" w:hAnsi="Arial" w:cs="Arial"/>
          <w:sz w:val="21"/>
          <w:szCs w:val="21"/>
        </w:rPr>
        <w:t>1.3%</w:t>
      </w:r>
      <w:r>
        <w:rPr>
          <w:rFonts w:ascii="Arial" w:hAnsi="Arial" w:cs="Arial"/>
          <w:sz w:val="21"/>
          <w:szCs w:val="21"/>
        </w:rPr>
        <w:t>。计算公式为：</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过渡性养老金＝参保人员退休时本省上年度在岗职工月平均工资</w:t>
      </w:r>
      <w:r>
        <w:rPr>
          <w:rFonts w:ascii="Arial" w:hAnsi="Arial" w:cs="Arial"/>
          <w:sz w:val="21"/>
          <w:szCs w:val="21"/>
        </w:rPr>
        <w:t>×</w:t>
      </w:r>
      <w:r>
        <w:rPr>
          <w:rFonts w:ascii="Arial" w:hAnsi="Arial" w:cs="Arial"/>
          <w:sz w:val="21"/>
          <w:szCs w:val="21"/>
        </w:rPr>
        <w:t>本人视同缴费指数</w:t>
      </w:r>
      <w:r>
        <w:rPr>
          <w:rFonts w:ascii="Arial" w:hAnsi="Arial" w:cs="Arial"/>
          <w:sz w:val="21"/>
          <w:szCs w:val="21"/>
        </w:rPr>
        <w:t>×</w:t>
      </w:r>
      <w:r>
        <w:rPr>
          <w:rFonts w:ascii="Arial" w:hAnsi="Arial" w:cs="Arial"/>
          <w:sz w:val="21"/>
          <w:szCs w:val="21"/>
        </w:rPr>
        <w:t>本人视同缴费年限</w:t>
      </w:r>
      <w:r>
        <w:rPr>
          <w:rFonts w:ascii="Arial" w:hAnsi="Arial" w:cs="Arial"/>
          <w:sz w:val="21"/>
          <w:szCs w:val="21"/>
        </w:rPr>
        <w:t>×1.3%</w:t>
      </w:r>
      <w:r>
        <w:rPr>
          <w:rFonts w:ascii="Arial" w:hAnsi="Arial" w:cs="Arial"/>
          <w:sz w:val="21"/>
          <w:szCs w:val="21"/>
        </w:rPr>
        <w:t>过渡系数。</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保低限高。对本办法实施前参加工作、改革后退休的</w:t>
      </w:r>
      <w:r>
        <w:rPr>
          <w:rFonts w:ascii="Arial" w:hAnsi="Arial" w:cs="Arial"/>
          <w:sz w:val="21"/>
          <w:szCs w:val="21"/>
        </w:rPr>
        <w:t>“</w:t>
      </w:r>
      <w:r>
        <w:rPr>
          <w:rFonts w:ascii="Arial" w:hAnsi="Arial" w:cs="Arial"/>
          <w:sz w:val="21"/>
          <w:szCs w:val="21"/>
        </w:rPr>
        <w:t>中人</w:t>
      </w:r>
      <w:r>
        <w:rPr>
          <w:rFonts w:ascii="Arial" w:hAnsi="Arial" w:cs="Arial"/>
          <w:sz w:val="21"/>
          <w:szCs w:val="21"/>
        </w:rPr>
        <w:t>”</w:t>
      </w:r>
      <w:r>
        <w:rPr>
          <w:rFonts w:ascii="Arial" w:hAnsi="Arial" w:cs="Arial"/>
          <w:sz w:val="21"/>
          <w:szCs w:val="21"/>
        </w:rPr>
        <w:t>设立</w:t>
      </w:r>
      <w:r>
        <w:rPr>
          <w:rFonts w:ascii="Arial" w:hAnsi="Arial" w:cs="Arial"/>
          <w:sz w:val="21"/>
          <w:szCs w:val="21"/>
        </w:rPr>
        <w:t>10</w:t>
      </w:r>
      <w:r>
        <w:rPr>
          <w:rFonts w:ascii="Arial" w:hAnsi="Arial" w:cs="Arial"/>
          <w:sz w:val="21"/>
          <w:szCs w:val="21"/>
        </w:rPr>
        <w:t>年过渡期，过渡期内退休的人员，其养老金实行新老待遇计发办法对比，保低限高。即：新办法（</w:t>
      </w:r>
      <w:proofErr w:type="gramStart"/>
      <w:r>
        <w:rPr>
          <w:rFonts w:ascii="Arial" w:hAnsi="Arial" w:cs="Arial"/>
          <w:sz w:val="21"/>
          <w:szCs w:val="21"/>
        </w:rPr>
        <w:t>含职业</w:t>
      </w:r>
      <w:proofErr w:type="gramEnd"/>
      <w:r>
        <w:rPr>
          <w:rFonts w:ascii="Arial" w:hAnsi="Arial" w:cs="Arial"/>
          <w:sz w:val="21"/>
          <w:szCs w:val="21"/>
        </w:rPr>
        <w:t>年金待遇）计发待遇低于老办法待遇标准的，按老办法待遇标准发放，保持待遇不降低；高于老办法待遇标准的，超出的部分，第一年（</w:t>
      </w:r>
      <w:r>
        <w:rPr>
          <w:rFonts w:ascii="Arial" w:hAnsi="Arial" w:cs="Arial"/>
          <w:sz w:val="21"/>
          <w:szCs w:val="21"/>
        </w:rPr>
        <w:t>2014</w:t>
      </w:r>
      <w:r>
        <w:rPr>
          <w:rFonts w:ascii="Arial" w:hAnsi="Arial" w:cs="Arial"/>
          <w:sz w:val="21"/>
          <w:szCs w:val="21"/>
        </w:rPr>
        <w:t>年</w:t>
      </w:r>
      <w:r>
        <w:rPr>
          <w:rFonts w:ascii="Arial" w:hAnsi="Arial" w:cs="Arial"/>
          <w:sz w:val="21"/>
          <w:szCs w:val="21"/>
        </w:rPr>
        <w:t>10</w:t>
      </w:r>
      <w:r>
        <w:rPr>
          <w:rFonts w:ascii="Arial" w:hAnsi="Arial" w:cs="Arial"/>
          <w:sz w:val="21"/>
          <w:szCs w:val="21"/>
        </w:rPr>
        <w:t>月</w:t>
      </w:r>
      <w:r>
        <w:rPr>
          <w:rFonts w:ascii="Arial" w:hAnsi="Arial" w:cs="Arial"/>
          <w:sz w:val="21"/>
          <w:szCs w:val="21"/>
        </w:rPr>
        <w:t>1</w:t>
      </w:r>
      <w:r>
        <w:rPr>
          <w:rFonts w:ascii="Arial" w:hAnsi="Arial" w:cs="Arial"/>
          <w:sz w:val="21"/>
          <w:szCs w:val="21"/>
        </w:rPr>
        <w:t>日至</w:t>
      </w:r>
      <w:r>
        <w:rPr>
          <w:rFonts w:ascii="Arial" w:hAnsi="Arial" w:cs="Arial"/>
          <w:sz w:val="21"/>
          <w:szCs w:val="21"/>
        </w:rPr>
        <w:t>2015</w:t>
      </w:r>
      <w:r>
        <w:rPr>
          <w:rFonts w:ascii="Arial" w:hAnsi="Arial" w:cs="Arial"/>
          <w:sz w:val="21"/>
          <w:szCs w:val="21"/>
        </w:rPr>
        <w:t>年</w:t>
      </w:r>
      <w:r>
        <w:rPr>
          <w:rFonts w:ascii="Arial" w:hAnsi="Arial" w:cs="Arial"/>
          <w:sz w:val="21"/>
          <w:szCs w:val="21"/>
        </w:rPr>
        <w:t>12</w:t>
      </w:r>
      <w:r>
        <w:rPr>
          <w:rFonts w:ascii="Arial" w:hAnsi="Arial" w:cs="Arial"/>
          <w:sz w:val="21"/>
          <w:szCs w:val="21"/>
        </w:rPr>
        <w:t>月</w:t>
      </w:r>
      <w:r>
        <w:rPr>
          <w:rFonts w:ascii="Arial" w:hAnsi="Arial" w:cs="Arial"/>
          <w:sz w:val="21"/>
          <w:szCs w:val="21"/>
        </w:rPr>
        <w:t>31</w:t>
      </w:r>
      <w:r>
        <w:rPr>
          <w:rFonts w:ascii="Arial" w:hAnsi="Arial" w:cs="Arial"/>
          <w:sz w:val="21"/>
          <w:szCs w:val="21"/>
        </w:rPr>
        <w:t>日）退休的人员发放超出部分的</w:t>
      </w:r>
      <w:r>
        <w:rPr>
          <w:rFonts w:ascii="Arial" w:hAnsi="Arial" w:cs="Arial"/>
          <w:sz w:val="21"/>
          <w:szCs w:val="21"/>
        </w:rPr>
        <w:t>10%</w:t>
      </w:r>
      <w:r>
        <w:rPr>
          <w:rFonts w:ascii="Arial" w:hAnsi="Arial" w:cs="Arial"/>
          <w:sz w:val="21"/>
          <w:szCs w:val="21"/>
        </w:rPr>
        <w:t>，第二年（</w:t>
      </w:r>
      <w:r>
        <w:rPr>
          <w:rFonts w:ascii="Arial" w:hAnsi="Arial" w:cs="Arial"/>
          <w:sz w:val="21"/>
          <w:szCs w:val="21"/>
        </w:rPr>
        <w:t>2016</w:t>
      </w:r>
      <w:r>
        <w:rPr>
          <w:rFonts w:ascii="Arial" w:hAnsi="Arial" w:cs="Arial"/>
          <w:sz w:val="21"/>
          <w:szCs w:val="21"/>
        </w:rPr>
        <w:t>年</w:t>
      </w:r>
      <w:r>
        <w:rPr>
          <w:rFonts w:ascii="Arial" w:hAnsi="Arial" w:cs="Arial"/>
          <w:sz w:val="21"/>
          <w:szCs w:val="21"/>
        </w:rPr>
        <w:t>1</w:t>
      </w:r>
      <w:r>
        <w:rPr>
          <w:rFonts w:ascii="Arial" w:hAnsi="Arial" w:cs="Arial"/>
          <w:sz w:val="21"/>
          <w:szCs w:val="21"/>
        </w:rPr>
        <w:t>月</w:t>
      </w:r>
      <w:r>
        <w:rPr>
          <w:rFonts w:ascii="Arial" w:hAnsi="Arial" w:cs="Arial"/>
          <w:sz w:val="21"/>
          <w:szCs w:val="21"/>
        </w:rPr>
        <w:t>1</w:t>
      </w:r>
      <w:r>
        <w:rPr>
          <w:rFonts w:ascii="Arial" w:hAnsi="Arial" w:cs="Arial"/>
          <w:sz w:val="21"/>
          <w:szCs w:val="21"/>
        </w:rPr>
        <w:t>日至</w:t>
      </w:r>
      <w:r>
        <w:rPr>
          <w:rFonts w:ascii="Arial" w:hAnsi="Arial" w:cs="Arial"/>
          <w:sz w:val="21"/>
          <w:szCs w:val="21"/>
        </w:rPr>
        <w:t>2016</w:t>
      </w:r>
      <w:r>
        <w:rPr>
          <w:rFonts w:ascii="Arial" w:hAnsi="Arial" w:cs="Arial"/>
          <w:sz w:val="21"/>
          <w:szCs w:val="21"/>
        </w:rPr>
        <w:t>年</w:t>
      </w:r>
      <w:r>
        <w:rPr>
          <w:rFonts w:ascii="Arial" w:hAnsi="Arial" w:cs="Arial"/>
          <w:sz w:val="21"/>
          <w:szCs w:val="21"/>
        </w:rPr>
        <w:t>12</w:t>
      </w:r>
      <w:r>
        <w:rPr>
          <w:rFonts w:ascii="Arial" w:hAnsi="Arial" w:cs="Arial"/>
          <w:sz w:val="21"/>
          <w:szCs w:val="21"/>
        </w:rPr>
        <w:t>月</w:t>
      </w:r>
      <w:r>
        <w:rPr>
          <w:rFonts w:ascii="Arial" w:hAnsi="Arial" w:cs="Arial"/>
          <w:sz w:val="21"/>
          <w:szCs w:val="21"/>
        </w:rPr>
        <w:t>31</w:t>
      </w:r>
      <w:r>
        <w:rPr>
          <w:rFonts w:ascii="Arial" w:hAnsi="Arial" w:cs="Arial"/>
          <w:sz w:val="21"/>
          <w:szCs w:val="21"/>
        </w:rPr>
        <w:t>日）退休的人员发放超出部分的</w:t>
      </w:r>
      <w:r>
        <w:rPr>
          <w:rFonts w:ascii="Arial" w:hAnsi="Arial" w:cs="Arial"/>
          <w:sz w:val="21"/>
          <w:szCs w:val="21"/>
        </w:rPr>
        <w:t>20%</w:t>
      </w:r>
      <w:r>
        <w:rPr>
          <w:rFonts w:ascii="Arial" w:hAnsi="Arial" w:cs="Arial"/>
          <w:sz w:val="21"/>
          <w:szCs w:val="21"/>
        </w:rPr>
        <w:t>，依此类推，到过渡期末年（</w:t>
      </w:r>
      <w:r>
        <w:rPr>
          <w:rFonts w:ascii="Arial" w:hAnsi="Arial" w:cs="Arial"/>
          <w:sz w:val="21"/>
          <w:szCs w:val="21"/>
        </w:rPr>
        <w:t>2024</w:t>
      </w:r>
      <w:r>
        <w:rPr>
          <w:rFonts w:ascii="Arial" w:hAnsi="Arial" w:cs="Arial"/>
          <w:sz w:val="21"/>
          <w:szCs w:val="21"/>
        </w:rPr>
        <w:t>年</w:t>
      </w:r>
      <w:r>
        <w:rPr>
          <w:rFonts w:ascii="Arial" w:hAnsi="Arial" w:cs="Arial"/>
          <w:sz w:val="21"/>
          <w:szCs w:val="21"/>
        </w:rPr>
        <w:t>1</w:t>
      </w:r>
      <w:r>
        <w:rPr>
          <w:rFonts w:ascii="Arial" w:hAnsi="Arial" w:cs="Arial"/>
          <w:sz w:val="21"/>
          <w:szCs w:val="21"/>
        </w:rPr>
        <w:t>月</w:t>
      </w:r>
      <w:r>
        <w:rPr>
          <w:rFonts w:ascii="Arial" w:hAnsi="Arial" w:cs="Arial"/>
          <w:sz w:val="21"/>
          <w:szCs w:val="21"/>
        </w:rPr>
        <w:t>1</w:t>
      </w:r>
      <w:r>
        <w:rPr>
          <w:rFonts w:ascii="Arial" w:hAnsi="Arial" w:cs="Arial"/>
          <w:sz w:val="21"/>
          <w:szCs w:val="21"/>
        </w:rPr>
        <w:t>日至</w:t>
      </w:r>
      <w:r>
        <w:rPr>
          <w:rFonts w:ascii="Arial" w:hAnsi="Arial" w:cs="Arial"/>
          <w:sz w:val="21"/>
          <w:szCs w:val="21"/>
        </w:rPr>
        <w:t>2024</w:t>
      </w:r>
      <w:r>
        <w:rPr>
          <w:rFonts w:ascii="Arial" w:hAnsi="Arial" w:cs="Arial"/>
          <w:sz w:val="21"/>
          <w:szCs w:val="21"/>
        </w:rPr>
        <w:t>年</w:t>
      </w:r>
      <w:r>
        <w:rPr>
          <w:rFonts w:ascii="Arial" w:hAnsi="Arial" w:cs="Arial"/>
          <w:sz w:val="21"/>
          <w:szCs w:val="21"/>
        </w:rPr>
        <w:t>9</w:t>
      </w:r>
      <w:r>
        <w:rPr>
          <w:rFonts w:ascii="Arial" w:hAnsi="Arial" w:cs="Arial"/>
          <w:sz w:val="21"/>
          <w:szCs w:val="21"/>
        </w:rPr>
        <w:t>月</w:t>
      </w:r>
      <w:r>
        <w:rPr>
          <w:rFonts w:ascii="Arial" w:hAnsi="Arial" w:cs="Arial"/>
          <w:sz w:val="21"/>
          <w:szCs w:val="21"/>
        </w:rPr>
        <w:t>30</w:t>
      </w:r>
      <w:r>
        <w:rPr>
          <w:rFonts w:ascii="Arial" w:hAnsi="Arial" w:cs="Arial"/>
          <w:sz w:val="21"/>
          <w:szCs w:val="21"/>
        </w:rPr>
        <w:t>日）发放超出部分的</w:t>
      </w:r>
      <w:r>
        <w:rPr>
          <w:rFonts w:ascii="Arial" w:hAnsi="Arial" w:cs="Arial"/>
          <w:sz w:val="21"/>
          <w:szCs w:val="21"/>
        </w:rPr>
        <w:t>100%</w:t>
      </w:r>
      <w:r>
        <w:rPr>
          <w:rFonts w:ascii="Arial" w:hAnsi="Arial" w:cs="Arial"/>
          <w:sz w:val="21"/>
          <w:szCs w:val="21"/>
        </w:rPr>
        <w:t>。过渡期结束后退休的人员执行新办法。新、老办法计算公式分别为：</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新办法</w:t>
      </w:r>
      <w:proofErr w:type="gramStart"/>
      <w:r>
        <w:rPr>
          <w:rFonts w:ascii="Arial" w:hAnsi="Arial" w:cs="Arial"/>
          <w:sz w:val="21"/>
          <w:szCs w:val="21"/>
        </w:rPr>
        <w:t>待遇月</w:t>
      </w:r>
      <w:proofErr w:type="gramEnd"/>
      <w:r>
        <w:rPr>
          <w:rFonts w:ascii="Arial" w:hAnsi="Arial" w:cs="Arial"/>
          <w:sz w:val="21"/>
          <w:szCs w:val="21"/>
        </w:rPr>
        <w:t>计发标准＝基础养老金＋个人账户养老金＋过渡性养老金＋职业年金；</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老办法</w:t>
      </w:r>
      <w:proofErr w:type="gramStart"/>
      <w:r>
        <w:rPr>
          <w:rFonts w:ascii="Arial" w:hAnsi="Arial" w:cs="Arial"/>
          <w:sz w:val="21"/>
          <w:szCs w:val="21"/>
        </w:rPr>
        <w:t>待遇月</w:t>
      </w:r>
      <w:proofErr w:type="gramEnd"/>
      <w:r>
        <w:rPr>
          <w:rFonts w:ascii="Arial" w:hAnsi="Arial" w:cs="Arial"/>
          <w:sz w:val="21"/>
          <w:szCs w:val="21"/>
        </w:rPr>
        <w:t>计发标准＝</w:t>
      </w:r>
      <w:r>
        <w:rPr>
          <w:rFonts w:ascii="Arial" w:hAnsi="Arial" w:cs="Arial"/>
          <w:noProof/>
          <w:sz w:val="21"/>
          <w:szCs w:val="21"/>
        </w:rPr>
        <w:drawing>
          <wp:inline distT="0" distB="0" distL="0" distR="0" wp14:anchorId="752C0765" wp14:editId="3524B2D7">
            <wp:extent cx="2673985" cy="440055"/>
            <wp:effectExtent l="0" t="0" r="0" b="0"/>
            <wp:docPr id="1" name="图片 1" descr="http://www.fjrs.gov.cn/xxgk/gwgb/201509/W020151113328354380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jrs.gov.cn/xxgk/gwgb/201509/W02015111332835438056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3985" cy="440055"/>
                    </a:xfrm>
                    <a:prstGeom prst="rect">
                      <a:avLst/>
                    </a:prstGeom>
                    <a:noFill/>
                    <a:ln>
                      <a:noFill/>
                    </a:ln>
                  </pic:spPr>
                </pic:pic>
              </a:graphicData>
            </a:graphic>
          </wp:inline>
        </w:drawing>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其中：</w:t>
      </w:r>
      <w:r>
        <w:rPr>
          <w:rFonts w:ascii="Arial" w:hAnsi="Arial" w:cs="Arial"/>
          <w:sz w:val="21"/>
          <w:szCs w:val="21"/>
        </w:rPr>
        <w:t>A</w:t>
      </w:r>
      <w:r>
        <w:rPr>
          <w:rFonts w:ascii="Arial" w:hAnsi="Arial" w:cs="Arial"/>
          <w:sz w:val="21"/>
          <w:szCs w:val="21"/>
        </w:rPr>
        <w:t>为</w:t>
      </w:r>
      <w:r>
        <w:rPr>
          <w:rFonts w:ascii="Arial" w:hAnsi="Arial" w:cs="Arial"/>
          <w:sz w:val="21"/>
          <w:szCs w:val="21"/>
        </w:rPr>
        <w:t>2014</w:t>
      </w:r>
      <w:r>
        <w:rPr>
          <w:rFonts w:ascii="Arial" w:hAnsi="Arial" w:cs="Arial"/>
          <w:sz w:val="21"/>
          <w:szCs w:val="21"/>
        </w:rPr>
        <w:t>年</w:t>
      </w:r>
      <w:r>
        <w:rPr>
          <w:rFonts w:ascii="Arial" w:hAnsi="Arial" w:cs="Arial"/>
          <w:sz w:val="21"/>
          <w:szCs w:val="21"/>
        </w:rPr>
        <w:t>9</w:t>
      </w:r>
      <w:r>
        <w:rPr>
          <w:rFonts w:ascii="Arial" w:hAnsi="Arial" w:cs="Arial"/>
          <w:sz w:val="21"/>
          <w:szCs w:val="21"/>
        </w:rPr>
        <w:t>月工作人员本人的基本工资标准；</w:t>
      </w:r>
      <w:r>
        <w:rPr>
          <w:rFonts w:ascii="Arial" w:hAnsi="Arial" w:cs="Arial"/>
          <w:sz w:val="21"/>
          <w:szCs w:val="21"/>
        </w:rPr>
        <w:t>B</w:t>
      </w:r>
      <w:r>
        <w:rPr>
          <w:rFonts w:ascii="Arial" w:hAnsi="Arial" w:cs="Arial"/>
          <w:sz w:val="21"/>
          <w:szCs w:val="21"/>
        </w:rPr>
        <w:t>为</w:t>
      </w:r>
      <w:r>
        <w:rPr>
          <w:rFonts w:ascii="Arial" w:hAnsi="Arial" w:cs="Arial"/>
          <w:sz w:val="21"/>
          <w:szCs w:val="21"/>
        </w:rPr>
        <w:t>2014</w:t>
      </w:r>
      <w:r>
        <w:rPr>
          <w:rFonts w:ascii="Arial" w:hAnsi="Arial" w:cs="Arial"/>
          <w:sz w:val="21"/>
          <w:szCs w:val="21"/>
        </w:rPr>
        <w:t>年</w:t>
      </w:r>
      <w:r>
        <w:rPr>
          <w:rFonts w:ascii="Arial" w:hAnsi="Arial" w:cs="Arial"/>
          <w:sz w:val="21"/>
          <w:szCs w:val="21"/>
        </w:rPr>
        <w:t>9</w:t>
      </w:r>
      <w:r>
        <w:rPr>
          <w:rFonts w:ascii="Arial" w:hAnsi="Arial" w:cs="Arial"/>
          <w:sz w:val="21"/>
          <w:szCs w:val="21"/>
        </w:rPr>
        <w:t>月工作人员本人的职务职级（技术职称）等对应的退休补贴标准；</w:t>
      </w:r>
      <w:r>
        <w:rPr>
          <w:rFonts w:ascii="Arial" w:hAnsi="Arial" w:cs="Arial"/>
          <w:sz w:val="21"/>
          <w:szCs w:val="21"/>
        </w:rPr>
        <w:t>C</w:t>
      </w:r>
      <w:r>
        <w:rPr>
          <w:rFonts w:ascii="Arial" w:hAnsi="Arial" w:cs="Arial"/>
          <w:sz w:val="21"/>
          <w:szCs w:val="21"/>
        </w:rPr>
        <w:t>为按照国办发〔</w:t>
      </w:r>
      <w:r>
        <w:rPr>
          <w:rFonts w:ascii="Arial" w:hAnsi="Arial" w:cs="Arial"/>
          <w:sz w:val="21"/>
          <w:szCs w:val="21"/>
        </w:rPr>
        <w:t>2015</w:t>
      </w:r>
      <w:r>
        <w:rPr>
          <w:rFonts w:ascii="Arial" w:hAnsi="Arial" w:cs="Arial"/>
          <w:sz w:val="21"/>
          <w:szCs w:val="21"/>
        </w:rPr>
        <w:t>〕</w:t>
      </w:r>
      <w:r>
        <w:rPr>
          <w:rFonts w:ascii="Arial" w:hAnsi="Arial" w:cs="Arial"/>
          <w:sz w:val="21"/>
          <w:szCs w:val="21"/>
        </w:rPr>
        <w:t>3</w:t>
      </w:r>
      <w:r>
        <w:rPr>
          <w:rFonts w:ascii="Arial" w:hAnsi="Arial" w:cs="Arial"/>
          <w:sz w:val="21"/>
          <w:szCs w:val="21"/>
        </w:rPr>
        <w:t>号文件规定</w:t>
      </w:r>
      <w:r>
        <w:rPr>
          <w:rFonts w:ascii="Arial" w:hAnsi="Arial" w:cs="Arial"/>
          <w:sz w:val="21"/>
          <w:szCs w:val="21"/>
        </w:rPr>
        <w:lastRenderedPageBreak/>
        <w:t>相应增加的退休费标准；</w:t>
      </w:r>
      <w:r>
        <w:rPr>
          <w:rFonts w:ascii="Arial" w:hAnsi="Arial" w:cs="Arial"/>
          <w:sz w:val="21"/>
          <w:szCs w:val="21"/>
        </w:rPr>
        <w:t>M</w:t>
      </w:r>
      <w:r>
        <w:rPr>
          <w:rFonts w:ascii="Arial" w:hAnsi="Arial" w:cs="Arial"/>
          <w:sz w:val="21"/>
          <w:szCs w:val="21"/>
        </w:rPr>
        <w:t>为工作人员退休时工作年限对应的老办法计发比例；</w:t>
      </w:r>
      <w:proofErr w:type="spellStart"/>
      <w:r>
        <w:rPr>
          <w:rFonts w:ascii="Arial" w:hAnsi="Arial" w:cs="Arial"/>
          <w:sz w:val="21"/>
          <w:szCs w:val="21"/>
        </w:rPr>
        <w:t>Gn</w:t>
      </w:r>
      <w:proofErr w:type="spellEnd"/>
      <w:r>
        <w:rPr>
          <w:rFonts w:ascii="Arial" w:hAnsi="Arial" w:cs="Arial"/>
          <w:sz w:val="21"/>
          <w:szCs w:val="21"/>
        </w:rPr>
        <w:t>－</w:t>
      </w:r>
      <w:r>
        <w:rPr>
          <w:rFonts w:ascii="Arial" w:hAnsi="Arial" w:cs="Arial"/>
          <w:sz w:val="21"/>
          <w:szCs w:val="21"/>
        </w:rPr>
        <w:t>1</w:t>
      </w:r>
      <w:r>
        <w:rPr>
          <w:rFonts w:ascii="Arial" w:hAnsi="Arial" w:cs="Arial"/>
          <w:sz w:val="21"/>
          <w:szCs w:val="21"/>
        </w:rPr>
        <w:t>为参考第</w:t>
      </w:r>
      <w:r>
        <w:rPr>
          <w:rFonts w:ascii="Arial" w:hAnsi="Arial" w:cs="Arial"/>
          <w:sz w:val="21"/>
          <w:szCs w:val="21"/>
        </w:rPr>
        <w:t>n</w:t>
      </w:r>
      <w:r>
        <w:rPr>
          <w:rFonts w:ascii="Arial" w:hAnsi="Arial" w:cs="Arial"/>
          <w:sz w:val="21"/>
          <w:szCs w:val="21"/>
        </w:rPr>
        <w:t>－</w:t>
      </w:r>
      <w:r>
        <w:rPr>
          <w:rFonts w:ascii="Arial" w:hAnsi="Arial" w:cs="Arial"/>
          <w:sz w:val="21"/>
          <w:szCs w:val="21"/>
        </w:rPr>
        <w:t>1</w:t>
      </w:r>
      <w:r>
        <w:rPr>
          <w:rFonts w:ascii="Arial" w:hAnsi="Arial" w:cs="Arial"/>
          <w:sz w:val="21"/>
          <w:szCs w:val="21"/>
        </w:rPr>
        <w:t>年在岗职工工资增长等因素确定的工资增长率，</w:t>
      </w:r>
      <w:r>
        <w:rPr>
          <w:rFonts w:ascii="Arial" w:hAnsi="Arial" w:cs="Arial"/>
          <w:sz w:val="21"/>
          <w:szCs w:val="21"/>
        </w:rPr>
        <w:t>n</w:t>
      </w:r>
      <w:r>
        <w:rPr>
          <w:rFonts w:hint="eastAsia"/>
          <w:sz w:val="21"/>
          <w:szCs w:val="21"/>
        </w:rPr>
        <w:t>∈</w:t>
      </w:r>
      <w:r>
        <w:rPr>
          <w:rFonts w:ascii="Arial" w:hAnsi="Arial" w:cs="Arial"/>
          <w:sz w:val="21"/>
          <w:szCs w:val="21"/>
        </w:rPr>
        <w:t>〔</w:t>
      </w:r>
      <w:r>
        <w:rPr>
          <w:rFonts w:ascii="Arial" w:hAnsi="Arial" w:cs="Arial"/>
          <w:sz w:val="21"/>
          <w:szCs w:val="21"/>
        </w:rPr>
        <w:t>2015</w:t>
      </w:r>
      <w:r>
        <w:rPr>
          <w:rFonts w:ascii="Arial" w:hAnsi="Arial" w:cs="Arial"/>
          <w:sz w:val="21"/>
          <w:szCs w:val="21"/>
        </w:rPr>
        <w:t>，</w:t>
      </w:r>
      <w:r>
        <w:rPr>
          <w:rFonts w:ascii="Arial" w:hAnsi="Arial" w:cs="Arial"/>
          <w:sz w:val="21"/>
          <w:szCs w:val="21"/>
        </w:rPr>
        <w:t>N</w:t>
      </w:r>
      <w:r>
        <w:rPr>
          <w:rFonts w:ascii="Arial" w:hAnsi="Arial" w:cs="Arial"/>
          <w:sz w:val="21"/>
          <w:szCs w:val="21"/>
        </w:rPr>
        <w:t>〕，且</w:t>
      </w:r>
      <w:r>
        <w:rPr>
          <w:rFonts w:ascii="Arial" w:hAnsi="Arial" w:cs="Arial"/>
          <w:sz w:val="21"/>
          <w:szCs w:val="21"/>
        </w:rPr>
        <w:t>G2014</w:t>
      </w:r>
      <w:r>
        <w:rPr>
          <w:rFonts w:ascii="Arial" w:hAnsi="Arial" w:cs="Arial"/>
          <w:sz w:val="21"/>
          <w:szCs w:val="21"/>
        </w:rPr>
        <w:t>＝</w:t>
      </w:r>
      <w:r>
        <w:rPr>
          <w:rFonts w:ascii="Arial" w:hAnsi="Arial" w:cs="Arial"/>
          <w:sz w:val="21"/>
          <w:szCs w:val="21"/>
        </w:rPr>
        <w:t>0</w:t>
      </w:r>
      <w:r>
        <w:rPr>
          <w:rFonts w:ascii="Arial" w:hAnsi="Arial" w:cs="Arial"/>
          <w:sz w:val="21"/>
          <w:szCs w:val="21"/>
        </w:rPr>
        <w:t>；</w:t>
      </w:r>
      <w:r>
        <w:rPr>
          <w:rFonts w:ascii="Arial" w:hAnsi="Arial" w:cs="Arial"/>
          <w:sz w:val="21"/>
          <w:szCs w:val="21"/>
        </w:rPr>
        <w:t>N</w:t>
      </w:r>
      <w:r>
        <w:rPr>
          <w:rFonts w:ascii="Arial" w:hAnsi="Arial" w:cs="Arial"/>
          <w:sz w:val="21"/>
          <w:szCs w:val="21"/>
        </w:rPr>
        <w:t>为过渡期内退休人员的退休年度，</w:t>
      </w:r>
      <w:r>
        <w:rPr>
          <w:rFonts w:ascii="Arial" w:hAnsi="Arial" w:cs="Arial"/>
          <w:sz w:val="21"/>
          <w:szCs w:val="21"/>
        </w:rPr>
        <w:t>N</w:t>
      </w:r>
      <w:r>
        <w:rPr>
          <w:rFonts w:hint="eastAsia"/>
          <w:sz w:val="21"/>
          <w:szCs w:val="21"/>
        </w:rPr>
        <w:t>∈</w:t>
      </w:r>
      <w:r>
        <w:rPr>
          <w:rFonts w:ascii="Arial" w:hAnsi="Arial" w:cs="Arial"/>
          <w:sz w:val="21"/>
          <w:szCs w:val="21"/>
        </w:rPr>
        <w:t>〔</w:t>
      </w:r>
      <w:r>
        <w:rPr>
          <w:rFonts w:ascii="Arial" w:hAnsi="Arial" w:cs="Arial"/>
          <w:sz w:val="21"/>
          <w:szCs w:val="21"/>
        </w:rPr>
        <w:t>2015</w:t>
      </w:r>
      <w:r>
        <w:rPr>
          <w:rFonts w:ascii="Arial" w:hAnsi="Arial" w:cs="Arial"/>
          <w:sz w:val="21"/>
          <w:szCs w:val="21"/>
        </w:rPr>
        <w:t>，</w:t>
      </w:r>
      <w:r>
        <w:rPr>
          <w:rFonts w:ascii="Arial" w:hAnsi="Arial" w:cs="Arial"/>
          <w:sz w:val="21"/>
          <w:szCs w:val="21"/>
        </w:rPr>
        <w:t>2024</w:t>
      </w:r>
      <w:r>
        <w:rPr>
          <w:rFonts w:ascii="Arial" w:hAnsi="Arial" w:cs="Arial"/>
          <w:sz w:val="21"/>
          <w:szCs w:val="21"/>
        </w:rPr>
        <w:t>〕，</w:t>
      </w:r>
      <w:r>
        <w:rPr>
          <w:rFonts w:ascii="Arial" w:hAnsi="Arial" w:cs="Arial"/>
          <w:sz w:val="21"/>
          <w:szCs w:val="21"/>
        </w:rPr>
        <w:t>2014</w:t>
      </w:r>
      <w:r>
        <w:rPr>
          <w:rFonts w:ascii="Arial" w:hAnsi="Arial" w:cs="Arial"/>
          <w:sz w:val="21"/>
          <w:szCs w:val="21"/>
        </w:rPr>
        <w:t>年</w:t>
      </w:r>
      <w:r>
        <w:rPr>
          <w:rFonts w:ascii="Arial" w:hAnsi="Arial" w:cs="Arial"/>
          <w:sz w:val="21"/>
          <w:szCs w:val="21"/>
        </w:rPr>
        <w:t>10</w:t>
      </w:r>
      <w:r>
        <w:rPr>
          <w:rFonts w:ascii="Arial" w:hAnsi="Arial" w:cs="Arial"/>
          <w:sz w:val="21"/>
          <w:szCs w:val="21"/>
        </w:rPr>
        <w:t>月</w:t>
      </w:r>
      <w:r>
        <w:rPr>
          <w:rFonts w:ascii="Arial" w:hAnsi="Arial" w:cs="Arial"/>
          <w:sz w:val="21"/>
          <w:szCs w:val="21"/>
        </w:rPr>
        <w:t>1</w:t>
      </w:r>
      <w:r>
        <w:rPr>
          <w:rFonts w:ascii="Arial" w:hAnsi="Arial" w:cs="Arial"/>
          <w:sz w:val="21"/>
          <w:szCs w:val="21"/>
        </w:rPr>
        <w:t>日至</w:t>
      </w:r>
      <w:r>
        <w:rPr>
          <w:rFonts w:ascii="Arial" w:hAnsi="Arial" w:cs="Arial"/>
          <w:sz w:val="21"/>
          <w:szCs w:val="21"/>
        </w:rPr>
        <w:t>2014</w:t>
      </w:r>
      <w:r>
        <w:rPr>
          <w:rFonts w:ascii="Arial" w:hAnsi="Arial" w:cs="Arial"/>
          <w:sz w:val="21"/>
          <w:szCs w:val="21"/>
        </w:rPr>
        <w:t>年</w:t>
      </w:r>
      <w:r>
        <w:rPr>
          <w:rFonts w:ascii="Arial" w:hAnsi="Arial" w:cs="Arial"/>
          <w:sz w:val="21"/>
          <w:szCs w:val="21"/>
        </w:rPr>
        <w:t>12</w:t>
      </w:r>
      <w:r>
        <w:rPr>
          <w:rFonts w:ascii="Arial" w:hAnsi="Arial" w:cs="Arial"/>
          <w:sz w:val="21"/>
          <w:szCs w:val="21"/>
        </w:rPr>
        <w:t>月</w:t>
      </w:r>
      <w:r>
        <w:rPr>
          <w:rFonts w:ascii="Arial" w:hAnsi="Arial" w:cs="Arial"/>
          <w:sz w:val="21"/>
          <w:szCs w:val="21"/>
        </w:rPr>
        <w:t>31</w:t>
      </w:r>
      <w:r>
        <w:rPr>
          <w:rFonts w:ascii="Arial" w:hAnsi="Arial" w:cs="Arial"/>
          <w:sz w:val="21"/>
          <w:szCs w:val="21"/>
        </w:rPr>
        <w:t>日期间退休的，其退休年度视同为</w:t>
      </w:r>
      <w:r>
        <w:rPr>
          <w:rFonts w:ascii="Arial" w:hAnsi="Arial" w:cs="Arial"/>
          <w:sz w:val="21"/>
          <w:szCs w:val="21"/>
        </w:rPr>
        <w:t>2015</w:t>
      </w:r>
      <w:r>
        <w:rPr>
          <w:rFonts w:ascii="Arial" w:hAnsi="Arial" w:cs="Arial"/>
          <w:sz w:val="21"/>
          <w:szCs w:val="21"/>
        </w:rPr>
        <w:t>年。</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w:t>
      </w:r>
      <w:r>
        <w:rPr>
          <w:rFonts w:ascii="Arial" w:hAnsi="Arial" w:cs="Arial"/>
          <w:sz w:val="21"/>
          <w:szCs w:val="21"/>
        </w:rPr>
        <w:t>老人</w:t>
      </w:r>
      <w:r>
        <w:rPr>
          <w:rFonts w:ascii="Arial" w:hAnsi="Arial" w:cs="Arial"/>
          <w:sz w:val="21"/>
          <w:szCs w:val="21"/>
        </w:rPr>
        <w:t>”</w:t>
      </w:r>
      <w:r>
        <w:rPr>
          <w:rFonts w:ascii="Arial" w:hAnsi="Arial" w:cs="Arial"/>
          <w:sz w:val="21"/>
          <w:szCs w:val="21"/>
        </w:rPr>
        <w:t>待遇计发办法。</w:t>
      </w:r>
      <w:r>
        <w:rPr>
          <w:rFonts w:ascii="Arial" w:hAnsi="Arial" w:cs="Arial"/>
          <w:sz w:val="21"/>
          <w:szCs w:val="21"/>
        </w:rPr>
        <w:t>“</w:t>
      </w:r>
      <w:r>
        <w:rPr>
          <w:rFonts w:ascii="Arial" w:hAnsi="Arial" w:cs="Arial"/>
          <w:sz w:val="21"/>
          <w:szCs w:val="21"/>
        </w:rPr>
        <w:t>老人</w:t>
      </w:r>
      <w:r>
        <w:rPr>
          <w:rFonts w:ascii="Arial" w:hAnsi="Arial" w:cs="Arial"/>
          <w:sz w:val="21"/>
          <w:szCs w:val="21"/>
        </w:rPr>
        <w:t>”</w:t>
      </w:r>
      <w:r>
        <w:rPr>
          <w:rFonts w:ascii="Arial" w:hAnsi="Arial" w:cs="Arial"/>
          <w:sz w:val="21"/>
          <w:szCs w:val="21"/>
        </w:rPr>
        <w:t>指本办法实施前已经退休的人员。</w:t>
      </w:r>
      <w:r>
        <w:rPr>
          <w:rFonts w:ascii="Arial" w:hAnsi="Arial" w:cs="Arial"/>
          <w:sz w:val="21"/>
          <w:szCs w:val="21"/>
        </w:rPr>
        <w:t>“</w:t>
      </w:r>
      <w:r>
        <w:rPr>
          <w:rFonts w:ascii="Arial" w:hAnsi="Arial" w:cs="Arial"/>
          <w:sz w:val="21"/>
          <w:szCs w:val="21"/>
        </w:rPr>
        <w:t>老人</w:t>
      </w:r>
      <w:r>
        <w:rPr>
          <w:rFonts w:ascii="Arial" w:hAnsi="Arial" w:cs="Arial"/>
          <w:sz w:val="21"/>
          <w:szCs w:val="21"/>
        </w:rPr>
        <w:t>”</w:t>
      </w:r>
      <w:r>
        <w:rPr>
          <w:rFonts w:ascii="Arial" w:hAnsi="Arial" w:cs="Arial"/>
          <w:sz w:val="21"/>
          <w:szCs w:val="21"/>
        </w:rPr>
        <w:t>继续按国家和我省规定的原待遇标准发放基本养老金，其中，基本退休费、生活性补贴两项由基本养老保险基金列支，其他项目原渠道列支。本办法实施后，</w:t>
      </w:r>
      <w:r>
        <w:rPr>
          <w:rFonts w:ascii="Arial" w:hAnsi="Arial" w:cs="Arial"/>
          <w:sz w:val="21"/>
          <w:szCs w:val="21"/>
        </w:rPr>
        <w:t>“</w:t>
      </w:r>
      <w:r>
        <w:rPr>
          <w:rFonts w:ascii="Arial" w:hAnsi="Arial" w:cs="Arial"/>
          <w:sz w:val="21"/>
          <w:szCs w:val="21"/>
        </w:rPr>
        <w:t>老人</w:t>
      </w:r>
      <w:r>
        <w:rPr>
          <w:rFonts w:ascii="Arial" w:hAnsi="Arial" w:cs="Arial"/>
          <w:sz w:val="21"/>
          <w:szCs w:val="21"/>
        </w:rPr>
        <w:t>”</w:t>
      </w:r>
      <w:r>
        <w:rPr>
          <w:rFonts w:ascii="Arial" w:hAnsi="Arial" w:cs="Arial"/>
          <w:sz w:val="21"/>
          <w:szCs w:val="21"/>
        </w:rPr>
        <w:t>的待遇调整按基本养老金调整办法执行。</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机关事业单位离休人员仍按照国家统一规定发给离休费，并调整相关待遇。</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六、建立基本养老金正常调整机制</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根据职工工资增长和物价变动等情况，统筹安排机关事业单位退休人员的基本养老金调整，逐步建立兼顾各类人员的养老保险待遇正常调整机制，分享经济社会发展成果，保障退休人员基本生活。</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七、加强基金管理和监督</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逐步建立健全基本养老保险基金省级统筹。现阶段</w:t>
      </w:r>
      <w:proofErr w:type="gramStart"/>
      <w:r>
        <w:rPr>
          <w:rFonts w:ascii="Arial" w:hAnsi="Arial" w:cs="Arial"/>
          <w:sz w:val="21"/>
          <w:szCs w:val="21"/>
        </w:rPr>
        <w:t>暂实行</w:t>
      </w:r>
      <w:proofErr w:type="gramEnd"/>
      <w:r>
        <w:rPr>
          <w:rFonts w:ascii="Arial" w:hAnsi="Arial" w:cs="Arial"/>
          <w:sz w:val="21"/>
          <w:szCs w:val="21"/>
        </w:rPr>
        <w:t>县级统筹，适时建立省级基金调剂制度。省级基金调剂办法由省财政厅会同省人社厅另行制定。</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机关事业单位基本养老保险基金单独建账，与企业职工基本养老保险基金分别管理使用；基金实行严格的预算管理，纳入社会保障基金财政专户，实行收支两条线管理，专款专用。依法加强基金监管，确保基金安全。</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八、做好养老保险关系转移接续</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（一）参保人员在同一统筹范围内的机关事业单位之间流动，只转移养老保险关系，不转移基金。</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（二）参</w:t>
      </w:r>
      <w:proofErr w:type="gramStart"/>
      <w:r>
        <w:rPr>
          <w:rFonts w:ascii="Arial" w:hAnsi="Arial" w:cs="Arial"/>
          <w:sz w:val="21"/>
          <w:szCs w:val="21"/>
        </w:rPr>
        <w:t>保人员跨统筹</w:t>
      </w:r>
      <w:proofErr w:type="gramEnd"/>
      <w:r>
        <w:rPr>
          <w:rFonts w:ascii="Arial" w:hAnsi="Arial" w:cs="Arial"/>
          <w:sz w:val="21"/>
          <w:szCs w:val="21"/>
        </w:rPr>
        <w:t>范围流动或在机关事业单位与企业之间流动，在转移养老保险关系的同时，转移基本养老保险个人账户储存额和部分统筹基金。转移的统筹基金按本人各年度实际缴费工资基数的</w:t>
      </w:r>
      <w:r>
        <w:rPr>
          <w:rFonts w:ascii="Arial" w:hAnsi="Arial" w:cs="Arial"/>
          <w:sz w:val="21"/>
          <w:szCs w:val="21"/>
        </w:rPr>
        <w:t>12%</w:t>
      </w:r>
      <w:r>
        <w:rPr>
          <w:rFonts w:ascii="Arial" w:hAnsi="Arial" w:cs="Arial"/>
          <w:sz w:val="21"/>
          <w:szCs w:val="21"/>
        </w:rPr>
        <w:t>计算，参保缴费不足</w:t>
      </w:r>
      <w:r>
        <w:rPr>
          <w:rFonts w:ascii="Arial" w:hAnsi="Arial" w:cs="Arial"/>
          <w:sz w:val="21"/>
          <w:szCs w:val="21"/>
        </w:rPr>
        <w:t>1</w:t>
      </w:r>
      <w:r>
        <w:rPr>
          <w:rFonts w:ascii="Arial" w:hAnsi="Arial" w:cs="Arial"/>
          <w:sz w:val="21"/>
          <w:szCs w:val="21"/>
        </w:rPr>
        <w:t>年的，按实际缴费月数计算转移基金。转移后基本养老保险缴费年限、个人账户储存额累计计算。</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从机关事业单位转入企业，本办法实施前其在机关事业单位的连续工龄若认定为视同缴费年限的，参加我省机关事业单位养老保险试点的实际缴费年限不再重复计算；从企业转入机关事业单位，其参加企业职工基本养老保险的实际缴费年限予以确认，</w:t>
      </w:r>
      <w:proofErr w:type="gramStart"/>
      <w:r>
        <w:rPr>
          <w:rFonts w:ascii="Arial" w:hAnsi="Arial" w:cs="Arial"/>
          <w:sz w:val="21"/>
          <w:szCs w:val="21"/>
        </w:rPr>
        <w:t>不</w:t>
      </w:r>
      <w:proofErr w:type="gramEnd"/>
      <w:r>
        <w:rPr>
          <w:rFonts w:ascii="Arial" w:hAnsi="Arial" w:cs="Arial"/>
          <w:sz w:val="21"/>
          <w:szCs w:val="21"/>
        </w:rPr>
        <w:t>认定为视同缴费年限。</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（三）今后国家或省里出台转移接续新规定，按新规定执行。</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九、调整部分工作人员退休时加发退休费的政策</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改革后获得省部级以上劳模、有重大贡献的高级专家等荣誉称号以及符合原有加发退休费条件的工作人员，在职时给予一次性奖励，退休时不再提高基本退休费计发比例，奖励所需资金不得从养老保险基金中列支。对于改革前已获得此类荣誉称号以及符合原有加发退休费条件的工作人员，本人退休时给予一次性退休补贴并支付给本人，资金从原渠道列支。奖励办法及补贴标准另行研究制定。</w:t>
      </w:r>
    </w:p>
    <w:p w:rsidR="005B639D" w:rsidRDefault="005B639D" w:rsidP="005B639D">
      <w:pPr>
        <w:pStyle w:val="a4"/>
        <w:spacing w:line="375" w:lineRule="atLeast"/>
        <w:rPr>
          <w:rFonts w:ascii="Arial" w:hAnsi="Arial" w:cs="Arial"/>
          <w:sz w:val="21"/>
          <w:szCs w:val="21"/>
        </w:rPr>
      </w:pPr>
      <w:r>
        <w:rPr>
          <w:rFonts w:ascii="Arial" w:hAnsi="Arial" w:cs="Arial"/>
          <w:sz w:val="21"/>
          <w:szCs w:val="21"/>
        </w:rPr>
        <w:lastRenderedPageBreak/>
        <w:t xml:space="preserve">　　</w:t>
      </w:r>
      <w:r>
        <w:rPr>
          <w:rStyle w:val="a3"/>
          <w:rFonts w:ascii="Arial" w:hAnsi="Arial" w:cs="Arial"/>
          <w:sz w:val="21"/>
          <w:szCs w:val="21"/>
        </w:rPr>
        <w:t>十、延迟退休人员缴费办法</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改革后，按照国家有关政策和干部管理权限，经批准可适当延长退休年龄的工作人员，继续参保缴费。其中少数人员年满</w:t>
      </w:r>
      <w:r>
        <w:rPr>
          <w:rFonts w:ascii="Arial" w:hAnsi="Arial" w:cs="Arial"/>
          <w:sz w:val="21"/>
          <w:szCs w:val="21"/>
        </w:rPr>
        <w:t>70</w:t>
      </w:r>
      <w:r>
        <w:rPr>
          <w:rFonts w:ascii="Arial" w:hAnsi="Arial" w:cs="Arial"/>
          <w:sz w:val="21"/>
          <w:szCs w:val="21"/>
        </w:rPr>
        <w:t>岁时仍继续工作的，个人可以选择继续缴费，也可以选择不再继续缴费。待正式办理退休手续时，按规定计发养老保险待遇。</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十一、我省试点政策与本办法的衔接</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（一）</w:t>
      </w:r>
      <w:proofErr w:type="gramStart"/>
      <w:r>
        <w:rPr>
          <w:rFonts w:ascii="Arial" w:hAnsi="Arial" w:cs="Arial"/>
          <w:sz w:val="21"/>
          <w:szCs w:val="21"/>
        </w:rPr>
        <w:t>已参保人</w:t>
      </w:r>
      <w:proofErr w:type="gramEnd"/>
      <w:r>
        <w:rPr>
          <w:rFonts w:ascii="Arial" w:hAnsi="Arial" w:cs="Arial"/>
          <w:sz w:val="21"/>
          <w:szCs w:val="21"/>
        </w:rPr>
        <w:t>员的衔接。</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已参加我省机关事业养老保险试点的单位及人员，符合本办法实施范围的，纳入本办法参保，其余参保单位及人员的衔接办法由省</w:t>
      </w:r>
      <w:proofErr w:type="gramStart"/>
      <w:r>
        <w:rPr>
          <w:rFonts w:ascii="Arial" w:hAnsi="Arial" w:cs="Arial"/>
          <w:sz w:val="21"/>
          <w:szCs w:val="21"/>
        </w:rPr>
        <w:t>人社厅</w:t>
      </w:r>
      <w:proofErr w:type="gramEnd"/>
      <w:r>
        <w:rPr>
          <w:rFonts w:ascii="Arial" w:hAnsi="Arial" w:cs="Arial"/>
          <w:sz w:val="21"/>
          <w:szCs w:val="21"/>
        </w:rPr>
        <w:t>、省财政厅另行研究制定。</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二）已缴纳养老保险费的衔接。我省机关事业单位养老保险试点参保人员纳入本办法参保缴费后，其在试点期间可视同缴费年限的个人缴费本息，一并全额计入职业年金个人账户，实行市场化投资运营。退休时，该部分个人缴费本息及其投资收益不计入新老办法标准对比范围，一次性支付给本人。</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（三）留存基金的衔接。我省机关事业单位养老保险试点期间的基本养老保险结余基金，并入机关事业单位基本养老保险基金统一使用，严禁挤占挪用，防止基金资产流失。</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十二、提高社会保险经办管理水平</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各市、县（区）要根据机关事业单位工作人员养老保险制度改革的实际需要，加强机关事业社保经办机构能力建设，适当充实工作人员，提供必要的经费和服务设施。</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在闽中央国家机关及所属单位、省直机关及所属单位基本养老保险由省级机关事业社保经办机构集中经办管理。市直机关及所属单位、县（市、区）直机关及所属单位基本养老保险分别由设区市、县（市、区）机关事业社保经办机构经办管理。</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为认真贯彻人力资源社会保障部《关于印发〈机关事业单位工作人员基本养老保险经办规程〉的通知》（</w:t>
      </w:r>
      <w:proofErr w:type="gramStart"/>
      <w:r>
        <w:rPr>
          <w:rFonts w:ascii="Arial" w:hAnsi="Arial" w:cs="Arial"/>
          <w:sz w:val="21"/>
          <w:szCs w:val="21"/>
        </w:rPr>
        <w:t>人社部</w:t>
      </w:r>
      <w:proofErr w:type="gramEnd"/>
      <w:r>
        <w:rPr>
          <w:rFonts w:ascii="Arial" w:hAnsi="Arial" w:cs="Arial"/>
          <w:sz w:val="21"/>
          <w:szCs w:val="21"/>
        </w:rPr>
        <w:t>发〔</w:t>
      </w:r>
      <w:r>
        <w:rPr>
          <w:rFonts w:ascii="Arial" w:hAnsi="Arial" w:cs="Arial"/>
          <w:sz w:val="21"/>
          <w:szCs w:val="21"/>
        </w:rPr>
        <w:t>2015</w:t>
      </w:r>
      <w:r>
        <w:rPr>
          <w:rFonts w:ascii="Arial" w:hAnsi="Arial" w:cs="Arial"/>
          <w:sz w:val="21"/>
          <w:szCs w:val="21"/>
        </w:rPr>
        <w:t>〕</w:t>
      </w:r>
      <w:r>
        <w:rPr>
          <w:rFonts w:ascii="Arial" w:hAnsi="Arial" w:cs="Arial"/>
          <w:sz w:val="21"/>
          <w:szCs w:val="21"/>
        </w:rPr>
        <w:t>32</w:t>
      </w:r>
      <w:r>
        <w:rPr>
          <w:rFonts w:ascii="Arial" w:hAnsi="Arial" w:cs="Arial"/>
          <w:sz w:val="21"/>
          <w:szCs w:val="21"/>
        </w:rPr>
        <w:t>号），根据我省实际，省</w:t>
      </w:r>
      <w:proofErr w:type="gramStart"/>
      <w:r>
        <w:rPr>
          <w:rFonts w:ascii="Arial" w:hAnsi="Arial" w:cs="Arial"/>
          <w:sz w:val="21"/>
          <w:szCs w:val="21"/>
        </w:rPr>
        <w:t>人社厅</w:t>
      </w:r>
      <w:proofErr w:type="gramEnd"/>
      <w:r>
        <w:rPr>
          <w:rFonts w:ascii="Arial" w:hAnsi="Arial" w:cs="Arial"/>
          <w:sz w:val="21"/>
          <w:szCs w:val="21"/>
        </w:rPr>
        <w:t>研究制定全省统一的经办规程。各级机关事业社保经办机构应严格落实全省统一的政策规定、业务经办流程和信息管理系统，实现全省数据集中管理。切实做好机关事业单位养老保险参保登记、缴费申报、关系转移、待遇核定和支付等工作，实现规范化、信息化和专业化管理，不断提高工作效率和服务质量。</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w:t>
      </w:r>
      <w:r>
        <w:rPr>
          <w:rStyle w:val="a3"/>
          <w:rFonts w:ascii="Arial" w:hAnsi="Arial" w:cs="Arial"/>
          <w:sz w:val="21"/>
          <w:szCs w:val="21"/>
        </w:rPr>
        <w:t>十三、组织实施工作要求</w:t>
      </w:r>
      <w:r>
        <w:rPr>
          <w:rFonts w:ascii="Arial" w:hAnsi="Arial" w:cs="Arial"/>
          <w:sz w:val="21"/>
          <w:szCs w:val="21"/>
        </w:rPr>
        <w:t> </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一）加强组织领导和协调。各地要高度重视，加强组织领导，制定工作计划，明确责任分工，抓好督促落实。有关部门要加强协调配合，形成工作合力。各级政府要积极调整和优化财政支出结构，积极筹措资金，确保养老保险基金筹集到位；省</w:t>
      </w:r>
      <w:proofErr w:type="gramStart"/>
      <w:r>
        <w:rPr>
          <w:rFonts w:ascii="Arial" w:hAnsi="Arial" w:cs="Arial"/>
          <w:sz w:val="21"/>
          <w:szCs w:val="21"/>
        </w:rPr>
        <w:t>人社厅</w:t>
      </w:r>
      <w:proofErr w:type="gramEnd"/>
      <w:r>
        <w:rPr>
          <w:rFonts w:ascii="Arial" w:hAnsi="Arial" w:cs="Arial"/>
          <w:sz w:val="21"/>
          <w:szCs w:val="21"/>
        </w:rPr>
        <w:t>要加强对市、县两级</w:t>
      </w:r>
      <w:proofErr w:type="gramStart"/>
      <w:r>
        <w:rPr>
          <w:rFonts w:ascii="Arial" w:hAnsi="Arial" w:cs="Arial"/>
          <w:sz w:val="21"/>
          <w:szCs w:val="21"/>
        </w:rPr>
        <w:t>人社部门</w:t>
      </w:r>
      <w:proofErr w:type="gramEnd"/>
      <w:r>
        <w:rPr>
          <w:rFonts w:ascii="Arial" w:hAnsi="Arial" w:cs="Arial"/>
          <w:sz w:val="21"/>
          <w:szCs w:val="21"/>
        </w:rPr>
        <w:t>的工作指导，确保政策落实不走样、经办服务标准化。</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（二）制定实施工作方案。本办法颁发实施后，各设区市政府、平潭综合实验区管委会要严格按照全省统一的政策规定，结合本地实际，尽快制定机关事业单位养老保险制度改革实施工作方案。</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（三）开展有针对性的宣传工作。要及时、准确、有度、有效地开展宣传工作。坚持正面宣传，充分发挥主要新闻媒体舆论引导作用，积极利用各类新媒体，正确解读政策，让广</w:t>
      </w:r>
      <w:r>
        <w:rPr>
          <w:rFonts w:ascii="Arial" w:hAnsi="Arial" w:cs="Arial"/>
          <w:sz w:val="21"/>
          <w:szCs w:val="21"/>
        </w:rPr>
        <w:lastRenderedPageBreak/>
        <w:t>大干部群众充分理解、积极支持改革。要加强舆情监控，及时掌握舆情动态，防止误读误解和炒作。</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（四）妥善处理改革、发展和稳定的关系。各地要注意研究实施过程中出现的新情况、新问题，积极探索，总结经验，重要情况及时向省政府报告。</w:t>
      </w:r>
    </w:p>
    <w:p w:rsidR="005B639D" w:rsidRDefault="005B639D" w:rsidP="005B639D">
      <w:pPr>
        <w:pStyle w:val="a4"/>
        <w:spacing w:line="375" w:lineRule="atLeast"/>
        <w:rPr>
          <w:rFonts w:ascii="Arial" w:hAnsi="Arial" w:cs="Arial"/>
          <w:sz w:val="21"/>
          <w:szCs w:val="21"/>
        </w:rPr>
      </w:pPr>
      <w:r>
        <w:rPr>
          <w:rFonts w:ascii="Arial" w:hAnsi="Arial" w:cs="Arial"/>
          <w:sz w:val="21"/>
          <w:szCs w:val="21"/>
        </w:rPr>
        <w:t xml:space="preserve">　　本办法自</w:t>
      </w:r>
      <w:r>
        <w:rPr>
          <w:rFonts w:ascii="Arial" w:hAnsi="Arial" w:cs="Arial"/>
          <w:sz w:val="21"/>
          <w:szCs w:val="21"/>
        </w:rPr>
        <w:t>2014</w:t>
      </w:r>
      <w:r>
        <w:rPr>
          <w:rFonts w:ascii="Arial" w:hAnsi="Arial" w:cs="Arial"/>
          <w:sz w:val="21"/>
          <w:szCs w:val="21"/>
        </w:rPr>
        <w:t>年</w:t>
      </w:r>
      <w:r>
        <w:rPr>
          <w:rFonts w:ascii="Arial" w:hAnsi="Arial" w:cs="Arial"/>
          <w:sz w:val="21"/>
          <w:szCs w:val="21"/>
        </w:rPr>
        <w:t>10</w:t>
      </w:r>
      <w:r>
        <w:rPr>
          <w:rFonts w:ascii="Arial" w:hAnsi="Arial" w:cs="Arial"/>
          <w:sz w:val="21"/>
          <w:szCs w:val="21"/>
        </w:rPr>
        <w:t>月</w:t>
      </w:r>
      <w:r>
        <w:rPr>
          <w:rFonts w:ascii="Arial" w:hAnsi="Arial" w:cs="Arial"/>
          <w:sz w:val="21"/>
          <w:szCs w:val="21"/>
        </w:rPr>
        <w:t>1</w:t>
      </w:r>
      <w:r>
        <w:rPr>
          <w:rFonts w:ascii="Arial" w:hAnsi="Arial" w:cs="Arial"/>
          <w:sz w:val="21"/>
          <w:szCs w:val="21"/>
        </w:rPr>
        <w:t>日起实施，已有规定与本办法不一致的，按照本办法执行</w:t>
      </w:r>
      <w:r>
        <w:rPr>
          <w:rFonts w:ascii="Arial" w:hAnsi="Arial" w:cs="Arial" w:hint="eastAsia"/>
          <w:sz w:val="21"/>
          <w:szCs w:val="21"/>
        </w:rPr>
        <w:t>。</w:t>
      </w:r>
    </w:p>
    <w:p w:rsidR="0073579A" w:rsidRPr="005B639D" w:rsidRDefault="0073579A"/>
    <w:sectPr w:rsidR="0073579A" w:rsidRPr="005B63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7A" w:rsidRDefault="00D7127A" w:rsidP="00CC4411">
      <w:r>
        <w:separator/>
      </w:r>
    </w:p>
  </w:endnote>
  <w:endnote w:type="continuationSeparator" w:id="0">
    <w:p w:rsidR="00D7127A" w:rsidRDefault="00D7127A" w:rsidP="00CC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7A" w:rsidRDefault="00D7127A" w:rsidP="00CC4411">
      <w:r>
        <w:separator/>
      </w:r>
    </w:p>
  </w:footnote>
  <w:footnote w:type="continuationSeparator" w:id="0">
    <w:p w:rsidR="00D7127A" w:rsidRDefault="00D7127A" w:rsidP="00CC4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C9"/>
    <w:rsid w:val="001B51E0"/>
    <w:rsid w:val="005B639D"/>
    <w:rsid w:val="005B77B2"/>
    <w:rsid w:val="0073579A"/>
    <w:rsid w:val="007E3CC9"/>
    <w:rsid w:val="00CC4411"/>
    <w:rsid w:val="00D7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639D"/>
    <w:rPr>
      <w:b/>
      <w:bCs/>
    </w:rPr>
  </w:style>
  <w:style w:type="paragraph" w:styleId="a4">
    <w:name w:val="Normal (Web)"/>
    <w:basedOn w:val="a"/>
    <w:uiPriority w:val="99"/>
    <w:semiHidden/>
    <w:unhideWhenUsed/>
    <w:rsid w:val="005B639D"/>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5B639D"/>
    <w:rPr>
      <w:sz w:val="18"/>
      <w:szCs w:val="18"/>
    </w:rPr>
  </w:style>
  <w:style w:type="character" w:customStyle="1" w:styleId="Char">
    <w:name w:val="批注框文本 Char"/>
    <w:basedOn w:val="a0"/>
    <w:link w:val="a5"/>
    <w:uiPriority w:val="99"/>
    <w:semiHidden/>
    <w:rsid w:val="005B639D"/>
    <w:rPr>
      <w:sz w:val="18"/>
      <w:szCs w:val="18"/>
    </w:rPr>
  </w:style>
  <w:style w:type="paragraph" w:styleId="a6">
    <w:name w:val="header"/>
    <w:basedOn w:val="a"/>
    <w:link w:val="Char0"/>
    <w:uiPriority w:val="99"/>
    <w:unhideWhenUsed/>
    <w:rsid w:val="00CC44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C4411"/>
    <w:rPr>
      <w:sz w:val="18"/>
      <w:szCs w:val="18"/>
    </w:rPr>
  </w:style>
  <w:style w:type="paragraph" w:styleId="a7">
    <w:name w:val="footer"/>
    <w:basedOn w:val="a"/>
    <w:link w:val="Char1"/>
    <w:uiPriority w:val="99"/>
    <w:unhideWhenUsed/>
    <w:rsid w:val="00CC4411"/>
    <w:pPr>
      <w:tabs>
        <w:tab w:val="center" w:pos="4153"/>
        <w:tab w:val="right" w:pos="8306"/>
      </w:tabs>
      <w:snapToGrid w:val="0"/>
      <w:jc w:val="left"/>
    </w:pPr>
    <w:rPr>
      <w:sz w:val="18"/>
      <w:szCs w:val="18"/>
    </w:rPr>
  </w:style>
  <w:style w:type="character" w:customStyle="1" w:styleId="Char1">
    <w:name w:val="页脚 Char"/>
    <w:basedOn w:val="a0"/>
    <w:link w:val="a7"/>
    <w:uiPriority w:val="99"/>
    <w:rsid w:val="00CC44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639D"/>
    <w:rPr>
      <w:b/>
      <w:bCs/>
    </w:rPr>
  </w:style>
  <w:style w:type="paragraph" w:styleId="a4">
    <w:name w:val="Normal (Web)"/>
    <w:basedOn w:val="a"/>
    <w:uiPriority w:val="99"/>
    <w:semiHidden/>
    <w:unhideWhenUsed/>
    <w:rsid w:val="005B639D"/>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5B639D"/>
    <w:rPr>
      <w:sz w:val="18"/>
      <w:szCs w:val="18"/>
    </w:rPr>
  </w:style>
  <w:style w:type="character" w:customStyle="1" w:styleId="Char">
    <w:name w:val="批注框文本 Char"/>
    <w:basedOn w:val="a0"/>
    <w:link w:val="a5"/>
    <w:uiPriority w:val="99"/>
    <w:semiHidden/>
    <w:rsid w:val="005B639D"/>
    <w:rPr>
      <w:sz w:val="18"/>
      <w:szCs w:val="18"/>
    </w:rPr>
  </w:style>
  <w:style w:type="paragraph" w:styleId="a6">
    <w:name w:val="header"/>
    <w:basedOn w:val="a"/>
    <w:link w:val="Char0"/>
    <w:uiPriority w:val="99"/>
    <w:unhideWhenUsed/>
    <w:rsid w:val="00CC44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C4411"/>
    <w:rPr>
      <w:sz w:val="18"/>
      <w:szCs w:val="18"/>
    </w:rPr>
  </w:style>
  <w:style w:type="paragraph" w:styleId="a7">
    <w:name w:val="footer"/>
    <w:basedOn w:val="a"/>
    <w:link w:val="Char1"/>
    <w:uiPriority w:val="99"/>
    <w:unhideWhenUsed/>
    <w:rsid w:val="00CC4411"/>
    <w:pPr>
      <w:tabs>
        <w:tab w:val="center" w:pos="4153"/>
        <w:tab w:val="right" w:pos="8306"/>
      </w:tabs>
      <w:snapToGrid w:val="0"/>
      <w:jc w:val="left"/>
    </w:pPr>
    <w:rPr>
      <w:sz w:val="18"/>
      <w:szCs w:val="18"/>
    </w:rPr>
  </w:style>
  <w:style w:type="character" w:customStyle="1" w:styleId="Char1">
    <w:name w:val="页脚 Char"/>
    <w:basedOn w:val="a0"/>
    <w:link w:val="a7"/>
    <w:uiPriority w:val="99"/>
    <w:rsid w:val="00CC44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16961">
      <w:bodyDiv w:val="1"/>
      <w:marLeft w:val="0"/>
      <w:marRight w:val="0"/>
      <w:marTop w:val="0"/>
      <w:marBottom w:val="0"/>
      <w:divBdr>
        <w:top w:val="none" w:sz="0" w:space="0" w:color="auto"/>
        <w:left w:val="none" w:sz="0" w:space="0" w:color="auto"/>
        <w:bottom w:val="none" w:sz="0" w:space="0" w:color="auto"/>
        <w:right w:val="none" w:sz="0" w:space="0" w:color="auto"/>
      </w:divBdr>
      <w:divsChild>
        <w:div w:id="57946402">
          <w:marLeft w:val="0"/>
          <w:marRight w:val="0"/>
          <w:marTop w:val="0"/>
          <w:marBottom w:val="0"/>
          <w:divBdr>
            <w:top w:val="none" w:sz="0" w:space="0" w:color="auto"/>
            <w:left w:val="none" w:sz="0" w:space="0" w:color="auto"/>
            <w:bottom w:val="none" w:sz="0" w:space="0" w:color="auto"/>
            <w:right w:val="none" w:sz="0" w:space="0" w:color="auto"/>
          </w:divBdr>
          <w:divsChild>
            <w:div w:id="954486459">
              <w:marLeft w:val="0"/>
              <w:marRight w:val="0"/>
              <w:marTop w:val="0"/>
              <w:marBottom w:val="0"/>
              <w:divBdr>
                <w:top w:val="none" w:sz="0" w:space="0" w:color="auto"/>
                <w:left w:val="none" w:sz="0" w:space="0" w:color="auto"/>
                <w:bottom w:val="none" w:sz="0" w:space="0" w:color="auto"/>
                <w:right w:val="none" w:sz="0" w:space="0" w:color="auto"/>
              </w:divBdr>
              <w:divsChild>
                <w:div w:id="298809120">
                  <w:marLeft w:val="150"/>
                  <w:marRight w:val="150"/>
                  <w:marTop w:val="0"/>
                  <w:marBottom w:val="0"/>
                  <w:divBdr>
                    <w:top w:val="none" w:sz="0" w:space="0" w:color="auto"/>
                    <w:left w:val="none" w:sz="0" w:space="0" w:color="auto"/>
                    <w:bottom w:val="none" w:sz="0" w:space="0" w:color="auto"/>
                    <w:right w:val="none" w:sz="0" w:space="0" w:color="auto"/>
                  </w:divBdr>
                  <w:divsChild>
                    <w:div w:id="1777360370">
                      <w:marLeft w:val="0"/>
                      <w:marRight w:val="0"/>
                      <w:marTop w:val="300"/>
                      <w:marBottom w:val="300"/>
                      <w:divBdr>
                        <w:top w:val="none" w:sz="0" w:space="0" w:color="auto"/>
                        <w:left w:val="none" w:sz="0" w:space="0" w:color="auto"/>
                        <w:bottom w:val="none" w:sz="0" w:space="0" w:color="auto"/>
                        <w:right w:val="none" w:sz="0" w:space="0" w:color="auto"/>
                      </w:divBdr>
                      <w:divsChild>
                        <w:div w:id="1281492391">
                          <w:marLeft w:val="0"/>
                          <w:marRight w:val="0"/>
                          <w:marTop w:val="0"/>
                          <w:marBottom w:val="0"/>
                          <w:divBdr>
                            <w:top w:val="none" w:sz="0" w:space="0" w:color="auto"/>
                            <w:left w:val="none" w:sz="0" w:space="0" w:color="auto"/>
                            <w:bottom w:val="none" w:sz="0" w:space="0" w:color="auto"/>
                            <w:right w:val="none" w:sz="0" w:space="0" w:color="auto"/>
                          </w:divBdr>
                          <w:divsChild>
                            <w:div w:id="1139687914">
                              <w:marLeft w:val="0"/>
                              <w:marRight w:val="0"/>
                              <w:marTop w:val="0"/>
                              <w:marBottom w:val="0"/>
                              <w:divBdr>
                                <w:top w:val="none" w:sz="0" w:space="0" w:color="auto"/>
                                <w:left w:val="none" w:sz="0" w:space="0" w:color="auto"/>
                                <w:bottom w:val="none" w:sz="0" w:space="0" w:color="auto"/>
                                <w:right w:val="none" w:sz="0" w:space="0" w:color="auto"/>
                              </w:divBdr>
                              <w:divsChild>
                                <w:div w:id="14439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CJH</dc:creator>
  <cp:lastModifiedBy>CJH</cp:lastModifiedBy>
  <cp:revision>2</cp:revision>
  <dcterms:created xsi:type="dcterms:W3CDTF">2016-05-31T01:58:00Z</dcterms:created>
  <dcterms:modified xsi:type="dcterms:W3CDTF">2016-05-31T01:58:00Z</dcterms:modified>
</cp:coreProperties>
</file>