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7207" w14:textId="77777777" w:rsidR="0027080F" w:rsidRDefault="007D3397" w:rsidP="007D3397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2020年度</w:t>
      </w:r>
      <w:r w:rsidR="0027080F" w:rsidRPr="0027080F">
        <w:rPr>
          <w:rFonts w:ascii="方正小标宋简体" w:eastAsia="方正小标宋简体" w:hint="eastAsia"/>
          <w:bCs/>
          <w:sz w:val="36"/>
          <w:szCs w:val="21"/>
        </w:rPr>
        <w:t>高等学校科学研究优秀成果奖（科学技术）</w:t>
      </w:r>
    </w:p>
    <w:p w14:paraId="46C86690" w14:textId="77777777" w:rsidR="007D3397" w:rsidRDefault="0027080F" w:rsidP="007D3397">
      <w:pPr>
        <w:spacing w:beforeLines="50" w:before="217" w:afterLines="50" w:after="217" w:line="400" w:lineRule="exact"/>
        <w:jc w:val="center"/>
        <w:rPr>
          <w:rFonts w:ascii="方正小标宋简体" w:eastAsia="方正小标宋简体"/>
          <w:bCs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自然科学奖</w:t>
      </w:r>
      <w:r w:rsidR="007D3397">
        <w:rPr>
          <w:rFonts w:ascii="方正小标宋简体" w:eastAsia="方正小标宋简体" w:hint="eastAsia"/>
          <w:bCs/>
          <w:sz w:val="36"/>
          <w:szCs w:val="21"/>
        </w:rPr>
        <w:t>提名公示</w:t>
      </w:r>
      <w:r>
        <w:rPr>
          <w:rFonts w:ascii="方正小标宋简体" w:eastAsia="方正小标宋简体" w:hint="eastAsia"/>
          <w:bCs/>
          <w:sz w:val="36"/>
          <w:szCs w:val="21"/>
        </w:rPr>
        <w:t>信息</w:t>
      </w:r>
    </w:p>
    <w:tbl>
      <w:tblPr>
        <w:tblStyle w:val="aa"/>
        <w:tblW w:w="136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11381"/>
      </w:tblGrid>
      <w:tr w:rsidR="007D3397" w14:paraId="4E2C836C" w14:textId="77777777" w:rsidTr="0027080F">
        <w:trPr>
          <w:trHeight w:val="476"/>
          <w:jc w:val="center"/>
        </w:trPr>
        <w:tc>
          <w:tcPr>
            <w:tcW w:w="2225" w:type="dxa"/>
            <w:vAlign w:val="center"/>
          </w:tcPr>
          <w:p w14:paraId="11136B12" w14:textId="77777777" w:rsidR="007D3397" w:rsidRDefault="007D3397" w:rsidP="00517CD6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项目名称</w:t>
            </w:r>
          </w:p>
        </w:tc>
        <w:tc>
          <w:tcPr>
            <w:tcW w:w="11381" w:type="dxa"/>
            <w:vAlign w:val="center"/>
          </w:tcPr>
          <w:p w14:paraId="30FF5354" w14:textId="36769C72" w:rsidR="001A196D" w:rsidRPr="00F833FD" w:rsidRDefault="00F833FD" w:rsidP="001A196D">
            <w:pPr>
              <w:spacing w:line="240" w:lineRule="exact"/>
              <w:jc w:val="center"/>
              <w:rPr>
                <w:sz w:val="24"/>
                <w:szCs w:val="21"/>
              </w:rPr>
            </w:pPr>
            <w:r w:rsidRPr="00F833FD">
              <w:rPr>
                <w:rFonts w:hint="eastAsia"/>
                <w:sz w:val="24"/>
                <w:szCs w:val="21"/>
              </w:rPr>
              <w:t>高层建筑结构体系的动力倒塌模型和</w:t>
            </w:r>
            <w:r w:rsidRPr="0053337B">
              <w:rPr>
                <w:rFonts w:hint="eastAsia"/>
                <w:sz w:val="24"/>
                <w:szCs w:val="21"/>
              </w:rPr>
              <w:t>灾变控制理论</w:t>
            </w:r>
          </w:p>
        </w:tc>
      </w:tr>
      <w:tr w:rsidR="007D3397" w14:paraId="4A00F271" w14:textId="77777777" w:rsidTr="0027080F">
        <w:trPr>
          <w:trHeight w:val="476"/>
          <w:jc w:val="center"/>
        </w:trPr>
        <w:tc>
          <w:tcPr>
            <w:tcW w:w="2225" w:type="dxa"/>
            <w:vAlign w:val="center"/>
          </w:tcPr>
          <w:p w14:paraId="1CBAB222" w14:textId="77777777" w:rsidR="007D3397" w:rsidRDefault="007D3397" w:rsidP="00517CD6">
            <w:pPr>
              <w:spacing w:line="24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提名单位</w:t>
            </w:r>
          </w:p>
        </w:tc>
        <w:tc>
          <w:tcPr>
            <w:tcW w:w="11381" w:type="dxa"/>
            <w:vAlign w:val="center"/>
          </w:tcPr>
          <w:p w14:paraId="41508B68" w14:textId="77777777" w:rsidR="007D3397" w:rsidRDefault="0027080F" w:rsidP="00517CD6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清华大学</w:t>
            </w:r>
          </w:p>
        </w:tc>
      </w:tr>
      <w:tr w:rsidR="007D3397" w14:paraId="4BDF170C" w14:textId="77777777" w:rsidTr="0027080F">
        <w:trPr>
          <w:trHeight w:val="3949"/>
          <w:jc w:val="center"/>
        </w:trPr>
        <w:tc>
          <w:tcPr>
            <w:tcW w:w="2225" w:type="dxa"/>
            <w:vAlign w:val="center"/>
          </w:tcPr>
          <w:p w14:paraId="2161B4D7" w14:textId="77777777" w:rsidR="007D3397" w:rsidRDefault="007D3397" w:rsidP="00517CD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t>项目简介</w:t>
            </w:r>
          </w:p>
        </w:tc>
        <w:tc>
          <w:tcPr>
            <w:tcW w:w="11381" w:type="dxa"/>
            <w:vAlign w:val="center"/>
          </w:tcPr>
          <w:p w14:paraId="1614DD7F" w14:textId="77777777" w:rsidR="00804E04" w:rsidRDefault="00804E04" w:rsidP="008C27FF">
            <w:pPr>
              <w:spacing w:line="240" w:lineRule="exact"/>
              <w:ind w:firstLineChars="200" w:firstLine="42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  <w:p w14:paraId="0C25D376" w14:textId="66BB99B3" w:rsidR="004453A9" w:rsidRPr="0053337B" w:rsidRDefault="00F833FD" w:rsidP="008C27FF">
            <w:pPr>
              <w:spacing w:line="240" w:lineRule="exact"/>
              <w:ind w:firstLineChars="200" w:firstLine="42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1A196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地震灾害和偶然事件导致的连续倒塌灾害危害巨大，提升高层建筑结构的抗震及</w:t>
            </w:r>
            <w:proofErr w:type="gramStart"/>
            <w:r w:rsidRPr="001A196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防连续</w:t>
            </w:r>
            <w:proofErr w:type="gramEnd"/>
            <w:r w:rsidRPr="001A196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性能具有重大科学意义和工程价值。复杂高层结构灾变演化是在多维、多尺度、动力作用下从材料断裂、构件破坏到体系倒塌的强非线性过程，仅通过试验难以完整揭示灾变机理，亟需建立可模拟倒塌行为的灾变模型，科学认识倒塌机理，构建灾变控制理论和方法，保障高层结构抗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震和</w:t>
            </w:r>
            <w:proofErr w:type="gramStart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防连续</w:t>
            </w:r>
            <w:proofErr w:type="gramEnd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倒塌能力。历时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10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余年，该项目针对高层结构抗震与</w:t>
            </w:r>
            <w:proofErr w:type="gramStart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防连续</w:t>
            </w:r>
            <w:proofErr w:type="gramEnd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倒塌的关键科学难题，在高层建筑结构倒塌模型</w:t>
            </w:r>
            <w:r w:rsidR="001A196D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与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算法、灾变机理和控制理论方面取得了系列成果。重要科学发现点包括：</w:t>
            </w:r>
          </w:p>
          <w:p w14:paraId="3C5CDE2B" w14:textId="63140E5E" w:rsidR="004453A9" w:rsidRPr="0053337B" w:rsidRDefault="00F833FD" w:rsidP="0053337B">
            <w:pPr>
              <w:spacing w:line="240" w:lineRule="exact"/>
              <w:ind w:firstLineChars="200" w:firstLine="42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53337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53337B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首次构建了完整的广义协调大变形分层壳模型体系，解决了剪力墙、楼板等构</w:t>
            </w:r>
            <w:r w:rsidR="006B40B5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件</w:t>
            </w:r>
            <w:r w:rsidR="00EF2039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复杂耦合受力</w:t>
            </w:r>
            <w:r w:rsidR="0053337B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倒塌过程中几何、材料强非线性耦合行为的模拟难题，提出了准确模拟构件跨尺度失效演化机理的关联算法，以及高效并行异构矩阵求解算法，为揭示倒塌过程中的宏微观灾变机理奠定了重要基础。</w:t>
            </w:r>
          </w:p>
          <w:p w14:paraId="2BD970A0" w14:textId="3F8CC5E7" w:rsidR="00FA23EC" w:rsidRPr="0053337B" w:rsidRDefault="00F833FD" w:rsidP="0053337B">
            <w:pPr>
              <w:spacing w:line="240" w:lineRule="exact"/>
              <w:ind w:firstLineChars="200" w:firstLine="42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Pr="0053337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构建了</w:t>
            </w:r>
            <w:r w:rsidR="00A856AE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现代</w:t>
            </w:r>
            <w:r w:rsidR="00EF2039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高层</w:t>
            </w:r>
            <w:r w:rsidR="00EF2039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/</w:t>
            </w:r>
            <w:r w:rsidR="00A856AE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超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高层建筑系列新型高性能复杂构件的建模准则和失效模拟方法，</w:t>
            </w:r>
            <w:r w:rsidR="004453A9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攻克了</w:t>
            </w:r>
            <w:r w:rsidR="00EF2039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该类建筑</w:t>
            </w:r>
            <w:r w:rsidR="004453A9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地震</w:t>
            </w:r>
            <w:r w:rsidR="00E724BC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</w:t>
            </w:r>
            <w:r w:rsidR="004453A9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全过程</w:t>
            </w:r>
            <w:r w:rsidR="00E724BC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模拟</w:t>
            </w:r>
            <w:r w:rsidR="004453A9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的关键难题</w:t>
            </w:r>
            <w:r w:rsidR="00BA18B5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，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揭示了高层建筑多道防线的失效演化机制</w:t>
            </w:r>
            <w:r w:rsidR="00A856AE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；</w:t>
            </w:r>
            <w:r w:rsidR="00411669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基于抗倒塌</w:t>
            </w:r>
            <w:r w:rsidR="00411669" w:rsidRPr="0053337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能力定量评价</w:t>
            </w:r>
            <w:r w:rsidR="00411669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，提出了</w:t>
            </w:r>
            <w:r w:rsidR="00411669" w:rsidRPr="0053337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多层级地震灾变控制方法</w:t>
            </w:r>
            <w:r w:rsidR="00411669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，</w:t>
            </w:r>
            <w:r w:rsidR="00EF2039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解决了以</w:t>
            </w:r>
            <w:r w:rsidR="00411669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北京“中国尊”</w:t>
            </w:r>
            <w:r w:rsidR="00EF2039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为代表的高层建筑地震倒塌防控难题</w:t>
            </w:r>
            <w:r w:rsidR="00411669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 w14:paraId="4DECD4FA" w14:textId="77777777" w:rsidR="0053337B" w:rsidRPr="0053337B" w:rsidRDefault="00F833FD" w:rsidP="0053337B">
            <w:pPr>
              <w:spacing w:line="240" w:lineRule="exact"/>
              <w:ind w:firstLineChars="200" w:firstLine="42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Pr="0053337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揭示了高层建筑在角部、边缘和内部发生局部破坏失效后的抗倒塌内力重分布机理，</w:t>
            </w:r>
            <w:r w:rsidR="00BA18B5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发现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了楼盖系统在</w:t>
            </w:r>
            <w:proofErr w:type="gramStart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梁机制</w:t>
            </w:r>
            <w:proofErr w:type="gramEnd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悬链线机制</w:t>
            </w:r>
            <w:proofErr w:type="gramStart"/>
            <w:r w:rsidR="00C079CB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转换全</w:t>
            </w:r>
            <w:proofErr w:type="gramEnd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过程中梁</w:t>
            </w:r>
            <w:proofErr w:type="gramStart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板空间</w:t>
            </w:r>
            <w:proofErr w:type="gramEnd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协同受力的“损伤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破坏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传力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失效”演变</w:t>
            </w:r>
            <w:r w:rsidR="00BA18B5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规律，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提出了考虑空间效应、非线性动力效应</w:t>
            </w:r>
            <w:r w:rsidR="00FA23EC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</w:t>
            </w:r>
            <w:r w:rsidR="00C079CB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“梁</w:t>
            </w:r>
            <w:r w:rsidR="00C079CB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C079CB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悬链线”多目标机制内力重分布</w:t>
            </w:r>
            <w:r w:rsidR="00C079CB" w:rsidRPr="0053337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路径控制方法和</w:t>
            </w:r>
            <w:r w:rsidR="00C079CB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计算模型</w:t>
            </w:r>
            <w:r w:rsidR="00FA23EC"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 w14:paraId="70CD7BD7" w14:textId="77777777" w:rsidR="007D3397" w:rsidRDefault="00F833FD" w:rsidP="0053337B">
            <w:pPr>
              <w:spacing w:line="240" w:lineRule="exact"/>
              <w:ind w:firstLineChars="200" w:firstLine="420"/>
              <w:jc w:val="both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代表作英文</w:t>
            </w:r>
            <w:proofErr w:type="gramStart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专著获</w:t>
            </w:r>
            <w:proofErr w:type="gramEnd"/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《</w:t>
            </w:r>
            <w:r w:rsidRPr="0053337B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Engineer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ing Structures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》书评：“最新和最先进的地震作用下高层建筑研究方法”，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4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篇代表</w:t>
            </w:r>
            <w:r w:rsidR="009C4E34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性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论文均入选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ESI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学科</w:t>
            </w:r>
            <w:proofErr w:type="gramStart"/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引用数前</w:t>
            </w:r>
            <w:proofErr w:type="gramEnd"/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3%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。创新成果成功应用于国内外多个重大工程的抗倒塌分析与设计优化</w:t>
            </w:r>
            <w:r w:rsidR="000F6D4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，</w:t>
            </w:r>
            <w:proofErr w:type="gramStart"/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被</w:t>
            </w:r>
            <w:r w:rsidR="00681136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重要</w:t>
            </w:r>
            <w:proofErr w:type="gramEnd"/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规程和结构分析软件采纳。</w:t>
            </w:r>
          </w:p>
          <w:p w14:paraId="3C636323" w14:textId="11B34C45" w:rsidR="00804E04" w:rsidRDefault="00804E04" w:rsidP="0053337B">
            <w:pPr>
              <w:spacing w:line="240" w:lineRule="exact"/>
              <w:ind w:firstLineChars="200" w:firstLine="420"/>
              <w:jc w:val="both"/>
              <w:rPr>
                <w:sz w:val="21"/>
                <w:szCs w:val="21"/>
              </w:rPr>
            </w:pPr>
          </w:p>
        </w:tc>
      </w:tr>
      <w:tr w:rsidR="007D3397" w14:paraId="70464486" w14:textId="77777777" w:rsidTr="00762A88">
        <w:trPr>
          <w:trHeight w:val="2815"/>
          <w:jc w:val="center"/>
        </w:trPr>
        <w:tc>
          <w:tcPr>
            <w:tcW w:w="2225" w:type="dxa"/>
            <w:vAlign w:val="center"/>
          </w:tcPr>
          <w:p w14:paraId="4883FF53" w14:textId="77777777" w:rsidR="007D3397" w:rsidRDefault="007D3397" w:rsidP="00517CD6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>
              <w:rPr>
                <w:rFonts w:ascii="黑体" w:eastAsia="黑体" w:hAnsi="黑体" w:cs="黑体" w:hint="eastAsia"/>
                <w:sz w:val="22"/>
              </w:rPr>
              <w:lastRenderedPageBreak/>
              <w:t>主要完成人</w:t>
            </w:r>
          </w:p>
          <w:p w14:paraId="0AE6F670" w14:textId="77777777" w:rsidR="007D3397" w:rsidRDefault="007D3397" w:rsidP="00517CD6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1381" w:type="dxa"/>
          </w:tcPr>
          <w:p w14:paraId="315C4D68" w14:textId="77777777" w:rsidR="007D3397" w:rsidRDefault="0027080F" w:rsidP="00762A88">
            <w:pPr>
              <w:spacing w:line="240" w:lineRule="exact"/>
              <w:jc w:val="both"/>
              <w:rPr>
                <w:rFonts w:asciiTheme="minorEastAsia" w:eastAsiaTheme="minorEastAsia" w:hAnsiTheme="minorEastAsia" w:cs="(使用中文字体)"/>
                <w:kern w:val="0"/>
                <w:sz w:val="24"/>
              </w:rPr>
            </w:pPr>
            <w:r w:rsidRPr="00240B62">
              <w:rPr>
                <w:rFonts w:asciiTheme="minorEastAsia" w:eastAsiaTheme="minorEastAsia" w:hAnsiTheme="minorEastAsia" w:cs="(使用中文字体)" w:hint="eastAsia"/>
                <w:kern w:val="0"/>
                <w:sz w:val="24"/>
              </w:rPr>
              <w:t>主要完成人情况（包括：排名、姓名、技术职称、工作单位、完成单位、对本项目重要科学发现的贡献）</w:t>
            </w:r>
          </w:p>
          <w:p w14:paraId="6ABFEAD6" w14:textId="77777777" w:rsidR="008C27FF" w:rsidRDefault="008C27FF" w:rsidP="00762A88">
            <w:pPr>
              <w:spacing w:line="240" w:lineRule="exact"/>
              <w:jc w:val="both"/>
              <w:rPr>
                <w:sz w:val="21"/>
                <w:szCs w:val="21"/>
              </w:rPr>
            </w:pPr>
          </w:p>
          <w:p w14:paraId="15B6757D" w14:textId="3CC68AFA" w:rsidR="008C27FF" w:rsidRPr="002203FF" w:rsidRDefault="008C27FF" w:rsidP="008C27FF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jc w:val="both"/>
              <w:rPr>
                <w:sz w:val="21"/>
                <w:szCs w:val="21"/>
              </w:rPr>
            </w:pPr>
            <w:r w:rsidRPr="008C27FF">
              <w:rPr>
                <w:rFonts w:hint="eastAsia"/>
                <w:sz w:val="21"/>
                <w:szCs w:val="21"/>
              </w:rPr>
              <w:t>陆新征、教授、清华大学、</w:t>
            </w:r>
            <w:r>
              <w:rPr>
                <w:rFonts w:hint="eastAsia"/>
                <w:sz w:val="21"/>
                <w:szCs w:val="21"/>
              </w:rPr>
              <w:t>清华大学，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对本项目重要科学发现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1-3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均</w:t>
            </w:r>
            <w:proofErr w:type="gramStart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作出</w:t>
            </w:r>
            <w:proofErr w:type="gramEnd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了重要贡献：（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）与第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三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完成人合作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构建了</w:t>
            </w:r>
            <w:r w:rsidRPr="008C27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高层建筑倒塌灾变模拟关键模型和算法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；（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</w:t>
            </w:r>
            <w:r w:rsidR="00523C38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提出了</w:t>
            </w:r>
            <w:r w:rsidR="00523C38" w:rsidRPr="008C27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基于倒塌模式优化的超高层建筑抗震设计方法</w:t>
            </w:r>
            <w:r w:rsidR="00523C38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，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与第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三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和</w:t>
            </w:r>
            <w:r w:rsidR="000F6D4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第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五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完成人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构建了现代高层建筑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倒塌模拟方法；（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）与第二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和</w:t>
            </w:r>
            <w:r w:rsidR="00422110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第四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完成人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揭示了高层建筑在角部、边缘和内部发生局部破坏失效后的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连续倒塌机理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，与第二和</w:t>
            </w:r>
            <w:r w:rsidR="00422110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第五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完成人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提出了考虑空间效应、非线性动力效应和“梁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悬链线”多目标机制的</w:t>
            </w:r>
            <w:proofErr w:type="gramStart"/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抗连续</w:t>
            </w:r>
            <w:proofErr w:type="gramEnd"/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倒塌拉结强度计算模型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；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）是所有代表性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著作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论文的作者，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是代表性著作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和代表性论文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5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的第一作者，是代表性论文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的第一和通讯作者，是代表性论文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和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4</w:t>
            </w:r>
            <w:r w:rsidR="002203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的通讯作者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 w14:paraId="48FC01F6" w14:textId="3DC9C00E" w:rsidR="002203FF" w:rsidRPr="002203FF" w:rsidRDefault="002203FF" w:rsidP="008C27FF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李易</w:t>
            </w:r>
            <w:r w:rsidRPr="008C27FF">
              <w:rPr>
                <w:rFonts w:hint="eastAsia"/>
                <w:sz w:val="21"/>
                <w:szCs w:val="21"/>
              </w:rPr>
              <w:t>、</w:t>
            </w:r>
            <w:r w:rsidR="00522EC5">
              <w:rPr>
                <w:rFonts w:hint="eastAsia"/>
                <w:sz w:val="21"/>
                <w:szCs w:val="21"/>
              </w:rPr>
              <w:t>副研究员</w:t>
            </w:r>
            <w:r w:rsidRPr="008C27FF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北京工业大学</w:t>
            </w:r>
            <w:r w:rsidRPr="008C27FF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北京工业大学，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对本项目重要科学发现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  <w:proofErr w:type="gramStart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作出</w:t>
            </w:r>
            <w:proofErr w:type="gramEnd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了重要贡献：（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与第一和第</w:t>
            </w:r>
            <w:r w:rsidR="00422110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四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完成人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揭示了高层建筑在角部、边缘和内部发生局部破坏失效后的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连续倒塌机理，与第一和第</w:t>
            </w:r>
            <w:r w:rsidR="00422110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五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完成人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提出了考虑空间效应、非线性动力效应和“梁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悬链线”多目标机制的</w:t>
            </w:r>
            <w:proofErr w:type="gramStart"/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抗连续</w:t>
            </w:r>
            <w:proofErr w:type="gramEnd"/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倒塌拉结强度计算模型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；（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）是代表性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论文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和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的作者，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是代表性论文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的第一作者，是代表性论文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的通讯作者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 w14:paraId="562A251C" w14:textId="7FD99FE4" w:rsidR="002203FF" w:rsidRPr="002203FF" w:rsidRDefault="002203FF" w:rsidP="002203FF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卢啸</w:t>
            </w:r>
            <w:r w:rsidRPr="008C27FF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副</w:t>
            </w:r>
            <w:r w:rsidRPr="008C27FF">
              <w:rPr>
                <w:rFonts w:hint="eastAsia"/>
                <w:sz w:val="21"/>
                <w:szCs w:val="21"/>
              </w:rPr>
              <w:t>教授、</w:t>
            </w:r>
            <w:r>
              <w:rPr>
                <w:rFonts w:hint="eastAsia"/>
                <w:sz w:val="21"/>
                <w:szCs w:val="21"/>
              </w:rPr>
              <w:t>北京交通大学</w:t>
            </w:r>
            <w:r w:rsidRPr="008C27FF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清华大学，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对本项目重要科学发现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</w:t>
            </w:r>
            <w:proofErr w:type="gramStart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作出</w:t>
            </w:r>
            <w:proofErr w:type="gramEnd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了重要贡献：（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）与第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一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完成人合作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构建了</w:t>
            </w:r>
            <w:r w:rsidRPr="008C27FF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高层建筑倒塌灾变模拟关键模型和算法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；（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）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与第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一和</w:t>
            </w:r>
            <w:r w:rsidR="000F6D4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五完成人</w:t>
            </w:r>
            <w:r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构建了现代高层建筑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倒塌模拟方法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；（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）是代表性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论文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和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的作者，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是代表性论文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的第五作者，是代表性论文</w:t>
            </w:r>
            <w:r w:rsidR="00567DE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</w:t>
            </w:r>
            <w:r w:rsidR="00567DE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第一作者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 w14:paraId="257407A8" w14:textId="10970D77" w:rsidR="002203FF" w:rsidRPr="00567DED" w:rsidRDefault="00567DED" w:rsidP="008C27FF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林楷奇</w:t>
            </w:r>
            <w:proofErr w:type="gramEnd"/>
            <w:r>
              <w:rPr>
                <w:rFonts w:hint="eastAsia"/>
                <w:sz w:val="21"/>
                <w:szCs w:val="21"/>
              </w:rPr>
              <w:t>、副教授、福州大学、清华大学，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对本项目重要科学发现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  <w:proofErr w:type="gramStart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作出</w:t>
            </w:r>
            <w:proofErr w:type="gramEnd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了重要贡献：（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与第一和第二完成人</w:t>
            </w:r>
            <w:r w:rsidR="00422110"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揭示了高层建筑在角部、边缘和内部发生局部破坏失效后的</w:t>
            </w:r>
            <w:r w:rsidR="00422110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连续倒塌机理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；（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）是代表性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论文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</w:t>
            </w:r>
            <w:r w:rsidR="00FB518E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第二作者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 w14:paraId="39820450" w14:textId="77777777" w:rsidR="00567DED" w:rsidRPr="00804E04" w:rsidRDefault="00567DED" w:rsidP="003B151D">
            <w:pPr>
              <w:pStyle w:val="ad"/>
              <w:numPr>
                <w:ilvl w:val="0"/>
                <w:numId w:val="1"/>
              </w:numPr>
              <w:spacing w:line="240" w:lineRule="exact"/>
              <w:ind w:firstLineChars="0"/>
              <w:jc w:val="both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叶列平、教授、清华大学、清华大学，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对本项目重要科学发现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2-3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均</w:t>
            </w:r>
            <w:proofErr w:type="gramStart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作出</w:t>
            </w:r>
            <w:proofErr w:type="gramEnd"/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了重要贡献：（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）与第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一和</w:t>
            </w:r>
            <w:r w:rsidR="00FB518E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第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三完成人</w:t>
            </w:r>
            <w:r w:rsidR="00422110"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构建了现代高层建筑</w:t>
            </w:r>
            <w:r w:rsidR="00422110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倒塌模拟方法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；（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）与第一和第二完成人</w:t>
            </w:r>
            <w:r w:rsidR="00422110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提出</w:t>
            </w:r>
            <w:r w:rsidR="0042211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了</w:t>
            </w:r>
            <w:r w:rsidR="00422110"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考虑空间效应、非线性动力效应和“梁</w:t>
            </w:r>
            <w:r w:rsidR="00422110"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422110"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悬链线”多目标机制的</w:t>
            </w:r>
            <w:proofErr w:type="gramStart"/>
            <w:r w:rsidR="00422110"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抗连续</w:t>
            </w:r>
            <w:proofErr w:type="gramEnd"/>
            <w:r w:rsidR="00422110" w:rsidRPr="00F833F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倒塌拉结强度计算模型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；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（</w:t>
            </w:r>
            <w:r w:rsidR="00523C38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3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）是代表性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论文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和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的</w:t>
            </w:r>
            <w:r w:rsidR="003B151D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>第四</w:t>
            </w:r>
            <w:r w:rsidRPr="008C27F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作者。</w:t>
            </w:r>
            <w:r w:rsidR="00451BD9">
              <w:rPr>
                <w:rFonts w:ascii="Arial" w:hAnsi="Arial" w:cs="Arial" w:hint="eastAs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988CDA6" w14:textId="402542D4" w:rsidR="00804E04" w:rsidRPr="008C27FF" w:rsidRDefault="00804E04" w:rsidP="00804E04">
            <w:pPr>
              <w:pStyle w:val="ad"/>
              <w:spacing w:line="240" w:lineRule="exact"/>
              <w:ind w:left="360" w:firstLineChars="0" w:firstLine="0"/>
              <w:jc w:val="both"/>
              <w:rPr>
                <w:sz w:val="21"/>
                <w:szCs w:val="21"/>
              </w:rPr>
            </w:pPr>
          </w:p>
        </w:tc>
      </w:tr>
      <w:tr w:rsidR="0027080F" w14:paraId="402E921B" w14:textId="77777777" w:rsidTr="00762A88">
        <w:trPr>
          <w:trHeight w:val="1690"/>
          <w:jc w:val="center"/>
        </w:trPr>
        <w:tc>
          <w:tcPr>
            <w:tcW w:w="2225" w:type="dxa"/>
            <w:vAlign w:val="center"/>
          </w:tcPr>
          <w:p w14:paraId="52BFC61C" w14:textId="77777777" w:rsidR="0027080F" w:rsidRPr="0027080F" w:rsidRDefault="0027080F" w:rsidP="00517CD6">
            <w:pPr>
              <w:spacing w:line="280" w:lineRule="exact"/>
              <w:jc w:val="center"/>
              <w:rPr>
                <w:rFonts w:ascii="黑体" w:eastAsia="黑体" w:hAnsi="黑体" w:cs="黑体"/>
                <w:sz w:val="22"/>
              </w:rPr>
            </w:pPr>
            <w:r w:rsidRPr="0027080F">
              <w:rPr>
                <w:rFonts w:ascii="黑体" w:eastAsia="黑体" w:hAnsi="黑体" w:cs="黑体" w:hint="eastAsia"/>
                <w:sz w:val="22"/>
              </w:rPr>
              <w:t>主要完成单位</w:t>
            </w:r>
          </w:p>
        </w:tc>
        <w:tc>
          <w:tcPr>
            <w:tcW w:w="11381" w:type="dxa"/>
            <w:vAlign w:val="center"/>
          </w:tcPr>
          <w:p w14:paraId="221FFCB6" w14:textId="243A7FBB" w:rsidR="0027080F" w:rsidRPr="00240B62" w:rsidRDefault="00567DED" w:rsidP="0027080F">
            <w:pPr>
              <w:spacing w:line="240" w:lineRule="exact"/>
              <w:ind w:firstLineChars="200" w:firstLine="480"/>
              <w:jc w:val="center"/>
              <w:rPr>
                <w:rFonts w:asciiTheme="minorEastAsia" w:eastAsiaTheme="minorEastAsia" w:hAnsiTheme="minorEastAsia" w:cs="(使用中文字体)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(使用中文字体)" w:hint="eastAsia"/>
                <w:kern w:val="0"/>
                <w:sz w:val="24"/>
              </w:rPr>
              <w:t>清华大学、北京工业大学</w:t>
            </w:r>
          </w:p>
        </w:tc>
      </w:tr>
      <w:tr w:rsidR="007D3397" w14:paraId="2753BCF6" w14:textId="77777777" w:rsidTr="00762A88">
        <w:trPr>
          <w:trHeight w:val="5244"/>
          <w:jc w:val="center"/>
        </w:trPr>
        <w:tc>
          <w:tcPr>
            <w:tcW w:w="13606" w:type="dxa"/>
            <w:gridSpan w:val="2"/>
          </w:tcPr>
          <w:p w14:paraId="6764B5EF" w14:textId="77777777" w:rsidR="00762A88" w:rsidRDefault="00762A88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  <w:rPr>
                <w:rFonts w:ascii="黑体" w:eastAsia="黑体" w:hAnsi="黑体" w:cs="黑体"/>
                <w:color w:val="000000"/>
                <w:sz w:val="22"/>
                <w:lang w:bidi="ar"/>
              </w:rPr>
            </w:pPr>
            <w:r w:rsidRPr="00762A88">
              <w:rPr>
                <w:rFonts w:ascii="黑体" w:eastAsia="黑体" w:hAnsi="黑体" w:cs="黑体" w:hint="eastAsia"/>
                <w:color w:val="000000"/>
                <w:sz w:val="22"/>
                <w:lang w:bidi="ar"/>
              </w:rPr>
              <w:lastRenderedPageBreak/>
              <w:t>代表性论文（专著）目录（包括：论文（专著）名称/刊名/作者）</w:t>
            </w:r>
          </w:p>
          <w:p w14:paraId="4C29F7BC" w14:textId="77777777" w:rsidR="00567DED" w:rsidRDefault="00567DED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  <w:rPr>
                <w:rFonts w:ascii="黑体" w:eastAsia="黑体" w:hAnsi="黑体" w:cs="黑体"/>
                <w:color w:val="000000"/>
                <w:sz w:val="22"/>
                <w:lang w:bidi="ar"/>
              </w:rPr>
            </w:pPr>
          </w:p>
          <w:p w14:paraId="22C2AD45" w14:textId="3EBD03A5" w:rsidR="00567DED" w:rsidRDefault="001B0742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</w:pPr>
            <w:r>
              <w:t>[1]</w:t>
            </w:r>
            <w:r w:rsidR="00567DED" w:rsidRPr="006A6B08">
              <w:t>Earthquake Disaster Simulation of Civil Infrastructures: From Tall Buildings to Urban Areas. Springer and Science Press. Lu X Z, Guan H.</w:t>
            </w:r>
          </w:p>
          <w:p w14:paraId="76D6CE6C" w14:textId="77777777" w:rsidR="00567DED" w:rsidRDefault="00567DED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  <w:rPr>
                <w:lang w:bidi="ar"/>
              </w:rPr>
            </w:pPr>
          </w:p>
          <w:p w14:paraId="484BBEB3" w14:textId="6DB74D26" w:rsidR="00567DED" w:rsidRDefault="001B0742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</w:pPr>
            <w:r>
              <w:t>[2]</w:t>
            </w:r>
            <w:r w:rsidR="00567DED" w:rsidRPr="006A6B08">
              <w:t xml:space="preserve">A shear wall element for nonlinear seismic analysis of super-tall buildings using OpenSees. Finite Elements in Analysis and Design. Lu X Z, </w:t>
            </w:r>
            <w:proofErr w:type="spellStart"/>
            <w:r w:rsidR="00567DED" w:rsidRPr="006A6B08">
              <w:t>Xie</w:t>
            </w:r>
            <w:proofErr w:type="spellEnd"/>
            <w:r w:rsidR="00567DED" w:rsidRPr="006A6B08">
              <w:t xml:space="preserve"> L </w:t>
            </w:r>
            <w:proofErr w:type="spellStart"/>
            <w:r w:rsidR="00567DED" w:rsidRPr="006A6B08">
              <w:t>L</w:t>
            </w:r>
            <w:proofErr w:type="spellEnd"/>
            <w:r w:rsidR="00567DED" w:rsidRPr="006A6B08">
              <w:t>, Guan H, Huang Y L, Lu X</w:t>
            </w:r>
          </w:p>
          <w:p w14:paraId="4FBD9F36" w14:textId="77777777" w:rsidR="00567DED" w:rsidRDefault="00567DED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  <w:rPr>
                <w:lang w:bidi="ar"/>
              </w:rPr>
            </w:pPr>
          </w:p>
          <w:p w14:paraId="20463212" w14:textId="6338AC13" w:rsidR="00567DED" w:rsidRDefault="001B0742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</w:pPr>
            <w:r>
              <w:t>[3]</w:t>
            </w:r>
            <w:r w:rsidR="00567DED" w:rsidRPr="006A6B08">
              <w:t>Collapse simulation of reinforced concrete high-rise building induced by extreme earthquakes. Earthquake Engineering &amp; Structural Dynamics. Lu X, Lu X Z, Guan H, Ye L P</w:t>
            </w:r>
          </w:p>
          <w:p w14:paraId="31971234" w14:textId="77777777" w:rsidR="00567DED" w:rsidRDefault="00567DED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  <w:rPr>
                <w:lang w:bidi="ar"/>
              </w:rPr>
            </w:pPr>
          </w:p>
          <w:p w14:paraId="0B31A712" w14:textId="4386A439" w:rsidR="00567DED" w:rsidRDefault="001B0742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</w:pPr>
            <w:r>
              <w:t>[4]</w:t>
            </w:r>
            <w:r w:rsidR="00567DED" w:rsidRPr="006A6B08">
              <w:t>An improved tie force method for progressive collapse resistance design of reinforced concrete frame structures. Engineering Structures. Li Y, Lu X Z, Guan H, Ye L P</w:t>
            </w:r>
          </w:p>
          <w:p w14:paraId="42028FCB" w14:textId="77777777" w:rsidR="00567DED" w:rsidRDefault="00567DED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  <w:rPr>
                <w:lang w:bidi="ar"/>
              </w:rPr>
            </w:pPr>
          </w:p>
          <w:p w14:paraId="55A7F44B" w14:textId="2E565C63" w:rsidR="00567DED" w:rsidRDefault="001B0742" w:rsidP="00762A88">
            <w:pPr>
              <w:pStyle w:val="a9"/>
              <w:widowControl w:val="0"/>
              <w:adjustRightInd w:val="0"/>
              <w:spacing w:line="240" w:lineRule="exact"/>
              <w:jc w:val="both"/>
              <w:outlineLvl w:val="1"/>
              <w:rPr>
                <w:rFonts w:ascii="宋体" w:eastAsia="宋体" w:hAnsi="宋体" w:cs="宋体"/>
                <w:color w:val="000000"/>
                <w:sz w:val="21"/>
                <w:szCs w:val="28"/>
                <w:lang w:bidi="ar"/>
              </w:rPr>
            </w:pPr>
            <w:r>
              <w:t>[5]</w:t>
            </w:r>
            <w:r w:rsidR="00567DED" w:rsidRPr="00567DED">
              <w:t>Experimental investigation of RC beam-slab substructures against progressive collapse subject to an edge-column-removal scenario. Engineering Structures. Lu X Z, Lin K Q, Li Y, Guan H, Ren P Q, Zhou Y L</w:t>
            </w:r>
          </w:p>
        </w:tc>
      </w:tr>
    </w:tbl>
    <w:p w14:paraId="134B4E7B" w14:textId="463099E3" w:rsidR="007321E7" w:rsidRPr="00567DED" w:rsidRDefault="007321E7" w:rsidP="00567DED">
      <w:pPr>
        <w:spacing w:line="20" w:lineRule="atLeast"/>
        <w:rPr>
          <w:b/>
          <w:sz w:val="21"/>
          <w:szCs w:val="21"/>
        </w:rPr>
      </w:pPr>
    </w:p>
    <w:sectPr w:rsidR="007321E7" w:rsidRPr="00567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76E2E" w14:textId="77777777" w:rsidR="00763F72" w:rsidRDefault="00763F72">
      <w:pPr>
        <w:spacing w:line="240" w:lineRule="auto"/>
      </w:pPr>
      <w:r>
        <w:separator/>
      </w:r>
    </w:p>
  </w:endnote>
  <w:endnote w:type="continuationSeparator" w:id="0">
    <w:p w14:paraId="36D54E9E" w14:textId="77777777" w:rsidR="00763F72" w:rsidRDefault="00763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使用中文字体)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E2D7" w14:textId="77777777" w:rsidR="007321E7" w:rsidRDefault="007321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8A0D" w14:textId="77777777" w:rsidR="007321E7" w:rsidRDefault="007321E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B4356" w14:textId="77777777" w:rsidR="007321E7" w:rsidRDefault="007321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E0E87" w14:textId="77777777" w:rsidR="00763F72" w:rsidRDefault="00763F72">
      <w:pPr>
        <w:spacing w:line="240" w:lineRule="auto"/>
      </w:pPr>
      <w:r>
        <w:separator/>
      </w:r>
    </w:p>
  </w:footnote>
  <w:footnote w:type="continuationSeparator" w:id="0">
    <w:p w14:paraId="08666A04" w14:textId="77777777" w:rsidR="00763F72" w:rsidRDefault="00763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D3D76" w14:textId="77777777" w:rsidR="007321E7" w:rsidRDefault="007321E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C344" w14:textId="77777777" w:rsidR="007321E7" w:rsidRDefault="007321E7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025BE" w14:textId="77777777" w:rsidR="007321E7" w:rsidRDefault="007321E7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87885"/>
    <w:multiLevelType w:val="hybridMultilevel"/>
    <w:tmpl w:val="509E4CF4"/>
    <w:lvl w:ilvl="0" w:tplc="D88C2A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Mzc3MzKyNDMAAiUdpeDU4uLM/DyQAsNaAC+t3rMsAAAA"/>
  </w:docVars>
  <w:rsids>
    <w:rsidRoot w:val="00CC1191"/>
    <w:rsid w:val="000216CC"/>
    <w:rsid w:val="000C7F6B"/>
    <w:rsid w:val="000E746E"/>
    <w:rsid w:val="000F6D4D"/>
    <w:rsid w:val="001140EF"/>
    <w:rsid w:val="00116C18"/>
    <w:rsid w:val="00124973"/>
    <w:rsid w:val="0017059E"/>
    <w:rsid w:val="00174DDD"/>
    <w:rsid w:val="001A196D"/>
    <w:rsid w:val="001B0742"/>
    <w:rsid w:val="001B472D"/>
    <w:rsid w:val="001C156A"/>
    <w:rsid w:val="002203FF"/>
    <w:rsid w:val="00244ED9"/>
    <w:rsid w:val="00254EDF"/>
    <w:rsid w:val="0027080F"/>
    <w:rsid w:val="00287332"/>
    <w:rsid w:val="002D02A2"/>
    <w:rsid w:val="00390283"/>
    <w:rsid w:val="003B151D"/>
    <w:rsid w:val="003B6016"/>
    <w:rsid w:val="003E1BF2"/>
    <w:rsid w:val="00411669"/>
    <w:rsid w:val="00421DF8"/>
    <w:rsid w:val="00422110"/>
    <w:rsid w:val="004453A9"/>
    <w:rsid w:val="00451BD9"/>
    <w:rsid w:val="004D1208"/>
    <w:rsid w:val="00522EC5"/>
    <w:rsid w:val="00523C38"/>
    <w:rsid w:val="0053337B"/>
    <w:rsid w:val="00567DED"/>
    <w:rsid w:val="00587D24"/>
    <w:rsid w:val="005D6223"/>
    <w:rsid w:val="00627591"/>
    <w:rsid w:val="00646ECD"/>
    <w:rsid w:val="00681136"/>
    <w:rsid w:val="006B40B5"/>
    <w:rsid w:val="0072050B"/>
    <w:rsid w:val="007321E7"/>
    <w:rsid w:val="007462CD"/>
    <w:rsid w:val="00762A88"/>
    <w:rsid w:val="00763F72"/>
    <w:rsid w:val="007D3397"/>
    <w:rsid w:val="00804E04"/>
    <w:rsid w:val="008A2FF1"/>
    <w:rsid w:val="008C27FF"/>
    <w:rsid w:val="009354B7"/>
    <w:rsid w:val="009367B3"/>
    <w:rsid w:val="00950CBA"/>
    <w:rsid w:val="00953187"/>
    <w:rsid w:val="009C4E34"/>
    <w:rsid w:val="009D3FAC"/>
    <w:rsid w:val="009F08CF"/>
    <w:rsid w:val="00A13706"/>
    <w:rsid w:val="00A64BC1"/>
    <w:rsid w:val="00A721D4"/>
    <w:rsid w:val="00A856AE"/>
    <w:rsid w:val="00A8652D"/>
    <w:rsid w:val="00AB0DA4"/>
    <w:rsid w:val="00B632D4"/>
    <w:rsid w:val="00B84FA2"/>
    <w:rsid w:val="00BA18B5"/>
    <w:rsid w:val="00BF39D0"/>
    <w:rsid w:val="00C079CB"/>
    <w:rsid w:val="00C73532"/>
    <w:rsid w:val="00CA661D"/>
    <w:rsid w:val="00CB456D"/>
    <w:rsid w:val="00CC1191"/>
    <w:rsid w:val="00D1337D"/>
    <w:rsid w:val="00D62C5F"/>
    <w:rsid w:val="00DC4AF3"/>
    <w:rsid w:val="00E02738"/>
    <w:rsid w:val="00E724BC"/>
    <w:rsid w:val="00E939F0"/>
    <w:rsid w:val="00EF2039"/>
    <w:rsid w:val="00F833FD"/>
    <w:rsid w:val="00FA23EC"/>
    <w:rsid w:val="00FB518E"/>
    <w:rsid w:val="00FD0FB1"/>
    <w:rsid w:val="16C9354B"/>
    <w:rsid w:val="1D536E88"/>
    <w:rsid w:val="42582E81"/>
    <w:rsid w:val="4946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0E5FB"/>
  <w15:docId w15:val="{A8D76AFD-92C3-4E8D-A4C1-88AA1E62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="641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Pr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="黑体" w:hAnsiTheme="majorHAnsi" w:cstheme="majorBidi"/>
      <w:bCs/>
      <w:szCs w:val="32"/>
    </w:rPr>
  </w:style>
  <w:style w:type="character" w:customStyle="1" w:styleId="a4">
    <w:name w:val="纯文本 字符"/>
    <w:basedOn w:val="a0"/>
    <w:link w:val="a3"/>
    <w:qFormat/>
    <w:rPr>
      <w:rFonts w:ascii="仿宋_GB2312" w:eastAsia="仿宋_GB2312" w:cs="仿宋_GB2312" w:hint="eastAsia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833FD"/>
    <w:pPr>
      <w:spacing w:line="240" w:lineRule="auto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833FD"/>
    <w:rPr>
      <w:rFonts w:ascii="Times New Roman" w:eastAsia="仿宋_GB2312" w:hAnsi="Times New Roman"/>
      <w:kern w:val="2"/>
      <w:sz w:val="18"/>
      <w:szCs w:val="18"/>
    </w:rPr>
  </w:style>
  <w:style w:type="paragraph" w:styleId="ad">
    <w:name w:val="List Paragraph"/>
    <w:basedOn w:val="a"/>
    <w:uiPriority w:val="99"/>
    <w:rsid w:val="008C27FF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2203FF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2203FF"/>
  </w:style>
  <w:style w:type="character" w:customStyle="1" w:styleId="af0">
    <w:name w:val="批注文字 字符"/>
    <w:basedOn w:val="a0"/>
    <w:link w:val="af"/>
    <w:uiPriority w:val="99"/>
    <w:semiHidden/>
    <w:rsid w:val="002203FF"/>
    <w:rPr>
      <w:rFonts w:ascii="Times New Roman" w:eastAsia="仿宋_GB2312" w:hAnsi="Times New Roman"/>
      <w:kern w:val="2"/>
      <w:sz w:val="3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03FF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2203FF"/>
    <w:rPr>
      <w:rFonts w:ascii="Times New Roman" w:eastAsia="仿宋_GB2312" w:hAnsi="Times New Roman"/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403</Words>
  <Characters>2302</Characters>
  <Application>Microsoft Office Word</Application>
  <DocSecurity>0</DocSecurity>
  <Lines>19</Lines>
  <Paragraphs>5</Paragraphs>
  <ScaleCrop>false</ScaleCrop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李昕然</dc:creator>
  <cp:lastModifiedBy>LIN, Kaiqi [CEE]</cp:lastModifiedBy>
  <cp:revision>6</cp:revision>
  <cp:lastPrinted>2019-12-03T02:10:00Z</cp:lastPrinted>
  <dcterms:created xsi:type="dcterms:W3CDTF">2020-06-10T03:21:00Z</dcterms:created>
  <dcterms:modified xsi:type="dcterms:W3CDTF">2020-06-10T05:15:00Z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