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93" w:rsidRDefault="00B30093" w:rsidP="00B30093">
      <w:pPr>
        <w:pStyle w:val="a3"/>
        <w:spacing w:beforeLines="50" w:before="156" w:line="520" w:lineRule="exac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附件二</w:t>
      </w:r>
    </w:p>
    <w:p w:rsidR="00B30093" w:rsidRPr="0001221D" w:rsidRDefault="0001221D" w:rsidP="0001221D">
      <w:pPr>
        <w:pStyle w:val="a3"/>
        <w:spacing w:beforeLines="50" w:before="156" w:line="520" w:lineRule="exact"/>
        <w:jc w:val="center"/>
        <w:rPr>
          <w:rFonts w:ascii="仿宋" w:eastAsia="仿宋" w:hAnsi="仿宋" w:hint="eastAsia"/>
          <w:color w:val="000000"/>
          <w:szCs w:val="28"/>
        </w:rPr>
      </w:pPr>
      <w:r w:rsidRPr="0001221D">
        <w:rPr>
          <w:rFonts w:ascii="仿宋" w:eastAsia="仿宋" w:hAnsi="仿宋" w:hint="eastAsia"/>
          <w:color w:val="000000"/>
          <w:szCs w:val="28"/>
        </w:rPr>
        <w:t>全国工程专业学位研究生教育重点研究课题（教改项目）指南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7450"/>
      </w:tblGrid>
      <w:tr w:rsidR="00B30093" w:rsidRPr="00DD7734" w:rsidTr="00B30093">
        <w:trPr>
          <w:trHeight w:val="28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选题编号</w:t>
            </w:r>
          </w:p>
        </w:tc>
        <w:tc>
          <w:tcPr>
            <w:tcW w:w="7450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选题内容</w:t>
            </w:r>
          </w:p>
        </w:tc>
      </w:tr>
      <w:tr w:rsidR="00B30093" w:rsidRPr="00DD7734" w:rsidTr="00B30093">
        <w:trPr>
          <w:trHeight w:val="28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/>
                <w:color w:val="000000" w:themeColor="text1"/>
                <w:szCs w:val="28"/>
              </w:rPr>
              <w:t>1</w:t>
            </w:r>
          </w:p>
        </w:tc>
        <w:tc>
          <w:tcPr>
            <w:tcW w:w="7450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left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建设面向本领域各培养单位的联合培养基地，构建校企结合、协同育人的培养模式，提高研究生运用理论解决实际问题的能力。</w:t>
            </w:r>
          </w:p>
        </w:tc>
      </w:tr>
      <w:tr w:rsidR="00B30093" w:rsidRPr="00DD7734" w:rsidTr="00B30093">
        <w:trPr>
          <w:trHeight w:val="28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2</w:t>
            </w:r>
          </w:p>
        </w:tc>
        <w:tc>
          <w:tcPr>
            <w:tcW w:w="7450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left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组织建设在线课程，推动优质教学资源共享和学分互认，形成线上与线下、课堂与实训、院校教师与行业专家相结合的混合式教学特色。</w:t>
            </w:r>
          </w:p>
        </w:tc>
      </w:tr>
      <w:tr w:rsidR="00B30093" w:rsidRPr="00DD7734" w:rsidTr="00B30093">
        <w:trPr>
          <w:trHeight w:val="28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3</w:t>
            </w:r>
          </w:p>
        </w:tc>
        <w:tc>
          <w:tcPr>
            <w:tcW w:w="7450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left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研究制定《教材规划》，精选教师专家，组织编写“教师爱用、学生爱学”的理论与工程案例相结合的领域核心的国家级规划教材，通过教学研讨和师资培训，助力推动教学改革。</w:t>
            </w:r>
          </w:p>
        </w:tc>
      </w:tr>
      <w:tr w:rsidR="00B30093" w:rsidRPr="00DD7734" w:rsidTr="00B30093">
        <w:trPr>
          <w:trHeight w:val="283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4</w:t>
            </w:r>
          </w:p>
        </w:tc>
        <w:tc>
          <w:tcPr>
            <w:tcW w:w="7450" w:type="dxa"/>
            <w:shd w:val="clear" w:color="auto" w:fill="auto"/>
            <w:vAlign w:val="center"/>
          </w:tcPr>
          <w:p w:rsidR="00B30093" w:rsidRPr="00DD7734" w:rsidRDefault="00B30093" w:rsidP="00695E1F">
            <w:pPr>
              <w:pStyle w:val="a3"/>
              <w:jc w:val="left"/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DD7734">
              <w:rPr>
                <w:rFonts w:ascii="宋体" w:eastAsia="宋体" w:hAnsi="宋体" w:hint="eastAsia"/>
                <w:color w:val="000000" w:themeColor="text1"/>
                <w:szCs w:val="28"/>
              </w:rPr>
              <w:t>联合行业，探索以“毕业生在行业中的整体质量”、“培养目标与培养成效的达成度”、“针对问题的持续改进措施和实效”为特征的教育认证，实现工程硕士专业学位与职业资格的衔接，培养符合行业需求的工程硕士。</w:t>
            </w:r>
          </w:p>
        </w:tc>
      </w:tr>
    </w:tbl>
    <w:p w:rsidR="00A06A06" w:rsidRPr="00B30093" w:rsidRDefault="00A06A06"/>
    <w:sectPr w:rsidR="00A06A06" w:rsidRPr="00B30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6A5" w:rsidRDefault="00A726A5" w:rsidP="0001221D">
      <w:r>
        <w:separator/>
      </w:r>
    </w:p>
  </w:endnote>
  <w:endnote w:type="continuationSeparator" w:id="0">
    <w:p w:rsidR="00A726A5" w:rsidRDefault="00A726A5" w:rsidP="0001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6A5" w:rsidRDefault="00A726A5" w:rsidP="0001221D">
      <w:r>
        <w:separator/>
      </w:r>
    </w:p>
  </w:footnote>
  <w:footnote w:type="continuationSeparator" w:id="0">
    <w:p w:rsidR="00A726A5" w:rsidRDefault="00A726A5" w:rsidP="0001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093"/>
    <w:rsid w:val="0001221D"/>
    <w:rsid w:val="00A06A06"/>
    <w:rsid w:val="00A726A5"/>
    <w:rsid w:val="00B3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2B8F40-3D3B-48CF-BEE8-7041740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0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30093"/>
    <w:rPr>
      <w:rFonts w:eastAsia="仿宋_GB2312"/>
      <w:sz w:val="28"/>
    </w:rPr>
  </w:style>
  <w:style w:type="character" w:customStyle="1" w:styleId="Char">
    <w:name w:val="正文文本 Char"/>
    <w:basedOn w:val="a0"/>
    <w:link w:val="a3"/>
    <w:rsid w:val="00B30093"/>
    <w:rPr>
      <w:rFonts w:ascii="Times New Roman" w:eastAsia="仿宋_GB2312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012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1221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12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122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shenyan</dc:creator>
  <cp:keywords/>
  <dc:description/>
  <cp:lastModifiedBy>shenyan</cp:lastModifiedBy>
  <cp:revision>2</cp:revision>
  <dcterms:created xsi:type="dcterms:W3CDTF">2016-06-03T06:59:00Z</dcterms:created>
  <dcterms:modified xsi:type="dcterms:W3CDTF">2016-06-03T08:12:00Z</dcterms:modified>
</cp:coreProperties>
</file>